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9F5AD3" w14:paraId="055B9B9F" w14:textId="77777777" w:rsidTr="009F5AD3">
        <w:tc>
          <w:tcPr>
            <w:tcW w:w="9237" w:type="dxa"/>
            <w:tcBorders>
              <w:top w:val="nil"/>
              <w:left w:val="nil"/>
              <w:right w:val="nil"/>
            </w:tcBorders>
          </w:tcPr>
          <w:p w14:paraId="14B56973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 w:rsidRPr="00F746A0">
              <w:rPr>
                <w:rFonts w:asciiTheme="majorHAnsi" w:hAnsiTheme="majorHAnsi" w:cs="Times New Roman"/>
                <w:sz w:val="24"/>
              </w:rPr>
              <w:t>Cette fiche a été élaborée par</w:t>
            </w:r>
            <w:r>
              <w:rPr>
                <w:rFonts w:asciiTheme="majorHAnsi" w:hAnsiTheme="majorHAnsi" w:cs="Times New Roman"/>
                <w:sz w:val="24"/>
              </w:rPr>
              <w:t xml:space="preserve"> des enseignantes et</w:t>
            </w:r>
            <w:r w:rsidRPr="00F746A0">
              <w:rPr>
                <w:rFonts w:asciiTheme="majorHAnsi" w:hAnsiTheme="majorHAnsi" w:cs="Times New Roman"/>
                <w:sz w:val="24"/>
              </w:rPr>
              <w:t xml:space="preserve"> des enseignants des lycées et universités de l’académie de Créteil.</w:t>
            </w:r>
          </w:p>
          <w:p w14:paraId="0E9B12FC" w14:textId="005FCAF2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57EFA418" w14:textId="6B7E5803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Titre : Fonctions logarithmes et applications</w:t>
            </w:r>
            <w:r w:rsidR="00E72554">
              <w:rPr>
                <w:rFonts w:asciiTheme="majorHAnsi" w:hAnsiTheme="majorHAnsi" w:cs="Times New Roman"/>
                <w:sz w:val="24"/>
              </w:rPr>
              <w:t>.</w:t>
            </w:r>
          </w:p>
          <w:p w14:paraId="1F76FEC4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33187B12" w14:textId="37C0337D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Disciplines : Mathématiques, </w:t>
            </w:r>
            <w:r w:rsidR="00F750CA">
              <w:rPr>
                <w:rFonts w:asciiTheme="majorHAnsi" w:hAnsiTheme="majorHAnsi" w:cs="Times New Roman"/>
                <w:sz w:val="24"/>
              </w:rPr>
              <w:t>Physique – Chimie</w:t>
            </w:r>
            <w:r w:rsidRPr="00F750CA">
              <w:rPr>
                <w:rFonts w:asciiTheme="majorHAnsi" w:hAnsiTheme="majorHAnsi" w:cs="Times New Roman"/>
                <w:sz w:val="24"/>
              </w:rPr>
              <w:t>.</w:t>
            </w:r>
          </w:p>
          <w:p w14:paraId="4D364186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357C7F4E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Objectifs :</w:t>
            </w:r>
          </w:p>
          <w:p w14:paraId="042CB413" w14:textId="77777777" w:rsidR="009F5AD3" w:rsidRDefault="009F5AD3" w:rsidP="009F5A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Introduire la fonction logarithme décimal.</w:t>
            </w:r>
          </w:p>
          <w:p w14:paraId="4204DD1F" w14:textId="77777777" w:rsidR="009F5AD3" w:rsidRDefault="009F5AD3" w:rsidP="009F5A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Appliquer les résultats obtenus dans pour le calcul de grandeurs.</w:t>
            </w:r>
          </w:p>
          <w:p w14:paraId="4FA3CC25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59DB9822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Mise en place :</w:t>
            </w:r>
          </w:p>
          <w:p w14:paraId="58683162" w14:textId="2FB8AC31" w:rsidR="009F5AD3" w:rsidRDefault="009F5AD3" w:rsidP="009F5AD3">
            <w:pPr>
              <w:spacing w:after="0" w:line="240" w:lineRule="auto"/>
              <w:ind w:left="284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Une ou deux séance(s) de TD + travail à la maison : Traiter les exercices 1 et 2 en une séance de TD, pu</w:t>
            </w:r>
            <w:r w:rsidR="00D84C5B">
              <w:rPr>
                <w:rFonts w:asciiTheme="majorHAnsi" w:hAnsiTheme="majorHAnsi" w:cs="Times New Roman"/>
                <w:sz w:val="24"/>
              </w:rPr>
              <w:t>is donner un des exercices 3 à 5</w:t>
            </w:r>
            <w:r>
              <w:rPr>
                <w:rFonts w:asciiTheme="majorHAnsi" w:hAnsiTheme="majorHAnsi" w:cs="Times New Roman"/>
                <w:sz w:val="24"/>
              </w:rPr>
              <w:t xml:space="preserve"> en devoir à la maiso</w:t>
            </w:r>
            <w:r w:rsidR="00D84C5B">
              <w:rPr>
                <w:rFonts w:asciiTheme="majorHAnsi" w:hAnsiTheme="majorHAnsi" w:cs="Times New Roman"/>
                <w:sz w:val="24"/>
              </w:rPr>
              <w:t>n. Les exercices 6 et 7</w:t>
            </w:r>
            <w:r>
              <w:rPr>
                <w:rFonts w:asciiTheme="majorHAnsi" w:hAnsiTheme="majorHAnsi" w:cs="Times New Roman"/>
                <w:sz w:val="24"/>
              </w:rPr>
              <w:t xml:space="preserve"> peuvent être traités lors d’une seconde séance de TD portant sur les logarithmes en base quelconque.</w:t>
            </w:r>
          </w:p>
          <w:p w14:paraId="303B5F0F" w14:textId="77777777" w:rsidR="009F5AD3" w:rsidRDefault="009F5AD3" w:rsidP="009F5AD3">
            <w:pPr>
              <w:spacing w:after="0" w:line="240" w:lineRule="auto"/>
              <w:ind w:left="284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Les séances et devoirs à la maison peuvent être effectués en binôme.</w:t>
            </w:r>
          </w:p>
          <w:p w14:paraId="70BA8FD9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402D6A06" w14:textId="77777777" w:rsidR="009F5AD3" w:rsidRDefault="009F5AD3" w:rsidP="009F5AD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Contenu :</w:t>
            </w:r>
          </w:p>
          <w:p w14:paraId="29493B21" w14:textId="5AB29237" w:rsidR="009F5AD3" w:rsidRDefault="00E72554" w:rsidP="009F5AD3">
            <w:pPr>
              <w:spacing w:after="0" w:line="240" w:lineRule="auto"/>
              <w:ind w:left="284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Exercices d’introduction</w:t>
            </w:r>
            <w:r w:rsidR="009F5AD3">
              <w:rPr>
                <w:rFonts w:asciiTheme="majorHAnsi" w:hAnsiTheme="majorHAnsi" w:cs="Times New Roman"/>
                <w:sz w:val="24"/>
              </w:rPr>
              <w:t xml:space="preserve"> de la fonction logarithme décimal et des fonctions</w:t>
            </w:r>
            <w:r>
              <w:rPr>
                <w:rFonts w:asciiTheme="majorHAnsi" w:hAnsiTheme="majorHAnsi" w:cs="Times New Roman"/>
                <w:sz w:val="24"/>
              </w:rPr>
              <w:t xml:space="preserve"> logarithmes en base quelconque et exercices d’application pour le calcul de </w:t>
            </w:r>
            <w:r w:rsidR="000E2CC1" w:rsidRPr="00BA6E96">
              <w:rPr>
                <w:rFonts w:asciiTheme="minorHAnsi" w:hAnsiTheme="minorHAnsi"/>
              </w:rPr>
              <w:t>pH</w:t>
            </w:r>
            <w:r>
              <w:rPr>
                <w:rFonts w:asciiTheme="majorHAnsi" w:hAnsiTheme="majorHAnsi" w:cs="Times New Roman"/>
                <w:sz w:val="24"/>
              </w:rPr>
              <w:t>, d’intensité sonore ou d’atténuation d’un signal.</w:t>
            </w:r>
          </w:p>
          <w:p w14:paraId="340D56D5" w14:textId="77777777" w:rsidR="00674E29" w:rsidRDefault="00674E29" w:rsidP="00674E29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242430BF" w14:textId="1B6EDDFD" w:rsidR="00674E29" w:rsidRDefault="00674E29" w:rsidP="00674E29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Prérequis :</w:t>
            </w:r>
          </w:p>
          <w:p w14:paraId="7EC8E817" w14:textId="0F0192A9" w:rsidR="00674E29" w:rsidRDefault="00674E29" w:rsidP="00416A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 w:rsidRPr="00674E29">
              <w:rPr>
                <w:rFonts w:asciiTheme="majorHAnsi" w:hAnsiTheme="majorHAnsi" w:cs="Times New Roman"/>
                <w:sz w:val="24"/>
              </w:rPr>
              <w:t>Les enseignants d’une discipline autre que les Mathématiques peuv</w:t>
            </w:r>
            <w:r w:rsidR="00D84C5B">
              <w:rPr>
                <w:rFonts w:asciiTheme="majorHAnsi" w:hAnsiTheme="majorHAnsi" w:cs="Times New Roman"/>
                <w:sz w:val="24"/>
              </w:rPr>
              <w:t>ent utiliser les exercices 3 à 5</w:t>
            </w:r>
            <w:r w:rsidRPr="00674E29">
              <w:rPr>
                <w:rFonts w:asciiTheme="majorHAnsi" w:hAnsiTheme="majorHAnsi" w:cs="Times New Roman"/>
                <w:sz w:val="24"/>
              </w:rPr>
              <w:t>, et dans le cas où la fonction logarithme décimal ne serait pas encore traitée par les élèves, les prérequis suivants peuvent être fournis aux élèves :</w:t>
            </w:r>
          </w:p>
          <w:p w14:paraId="3DFCD7DF" w14:textId="77777777" w:rsidR="00674E29" w:rsidRDefault="00674E29" w:rsidP="00674E29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48AA576A" w14:textId="77777777" w:rsidR="00674E29" w:rsidRDefault="00674E29" w:rsidP="00416A33">
            <w:pPr>
              <w:spacing w:after="0" w:line="240" w:lineRule="auto"/>
              <w:ind w:firstLine="284"/>
              <w:jc w:val="both"/>
              <w:rPr>
                <w:i/>
              </w:rPr>
            </w:pPr>
            <w:r w:rsidRPr="00BA6E96">
              <w:rPr>
                <w:i/>
              </w:rPr>
              <w:t xml:space="preserve">Prérequis de mathématiques : </w:t>
            </w:r>
          </w:p>
          <w:p w14:paraId="13052E06" w14:textId="77777777" w:rsidR="00674E29" w:rsidRDefault="00674E29" w:rsidP="00416A33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993"/>
              <w:jc w:val="both"/>
            </w:pPr>
            <w:r w:rsidRPr="00674E29">
              <w:rPr>
                <w:i/>
              </w:rPr>
              <w:t xml:space="preserve">Pour tout réel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674E29">
              <w:rPr>
                <w:i/>
              </w:rPr>
              <w:t xml:space="preserve"> strictement positif,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10</m:t>
                          </m:r>
                        </m:e>
                      </m:d>
                    </m:e>
                  </m:func>
                </m:den>
              </m:f>
            </m:oMath>
            <w:r w:rsidRPr="00BA6E96">
              <w:t>.</w:t>
            </w:r>
          </w:p>
          <w:p w14:paraId="0E6BE1F0" w14:textId="48C34D8F" w:rsidR="00674E29" w:rsidRPr="00674E29" w:rsidRDefault="00674E29" w:rsidP="00416A33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993"/>
              <w:jc w:val="both"/>
              <w:rPr>
                <w:i/>
              </w:rPr>
            </w:pPr>
            <w:r w:rsidRPr="00674E29">
              <w:rPr>
                <w:i/>
              </w:rPr>
              <w:t xml:space="preserve">Pour tous réels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674E29">
              <w:rPr>
                <w:i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674E29">
              <w:rPr>
                <w:i/>
              </w:rPr>
              <w:t xml:space="preserve"> avec </w:t>
            </w:r>
            <m:oMath>
              <m:r>
                <w:rPr>
                  <w:rFonts w:ascii="Cambria Math" w:hAnsi="Cambria Math"/>
                </w:rPr>
                <m:t>x&gt;0</m:t>
              </m:r>
            </m:oMath>
            <w:r w:rsidRPr="00674E29">
              <w:rPr>
                <w:i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⟺x=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</m:oMath>
            <w:r w:rsidRPr="00674E29">
              <w:rPr>
                <w:i/>
              </w:rPr>
              <w:t> ;</w:t>
            </w:r>
          </w:p>
          <w:p w14:paraId="09ACC229" w14:textId="77777777" w:rsidR="00674E29" w:rsidRPr="00674E29" w:rsidRDefault="00674E29" w:rsidP="00416A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993"/>
              <w:jc w:val="both"/>
              <w:rPr>
                <w:i/>
              </w:rPr>
            </w:pPr>
            <w:r w:rsidRPr="00674E29">
              <w:rPr>
                <w:i/>
              </w:rPr>
              <w:t xml:space="preserve">Pour tous réels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674E29">
              <w:rPr>
                <w:i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674E29">
              <w:rPr>
                <w:i/>
              </w:rPr>
              <w:t xml:space="preserve"> strictement positifs, on a :</w:t>
            </w:r>
          </w:p>
          <w:p w14:paraId="4FBC15B6" w14:textId="1DD96415" w:rsidR="00674E29" w:rsidRDefault="00F750CA" w:rsidP="00674E2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ab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</m:func>
            </m:oMath>
            <w:r w:rsidR="00674E29" w:rsidRPr="00BA6E96">
              <w:rPr>
                <w:rFonts w:ascii="Cambria" w:hAnsi="Cambria"/>
                <w:i/>
              </w:rPr>
              <w:t xml:space="preserve"> </w:t>
            </w:r>
            <w:r w:rsidR="00674E29" w:rsidRPr="00BA6E96">
              <w:rPr>
                <w:rFonts w:ascii="Cambria" w:hAnsi="Cambria"/>
              </w:rPr>
              <w:t xml:space="preserve"> et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b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</m:func>
            </m:oMath>
            <w:r w:rsidR="00674E29" w:rsidRPr="00BA6E96">
              <w:rPr>
                <w:rFonts w:ascii="Cambria" w:hAnsi="Cambria"/>
              </w:rPr>
              <w:t>.</w:t>
            </w:r>
          </w:p>
          <w:p w14:paraId="7D99CA65" w14:textId="77777777" w:rsidR="00674E29" w:rsidRPr="00674E29" w:rsidRDefault="00674E29" w:rsidP="00674E29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61CAD93D" w14:textId="4C0B52F7" w:rsidR="00674E29" w:rsidRPr="00416A33" w:rsidRDefault="00674E29" w:rsidP="00416A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Les enseignants d’une discipline autre que la</w:t>
            </w:r>
            <w:r w:rsidRPr="00674E29"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F750CA">
              <w:rPr>
                <w:rFonts w:asciiTheme="majorHAnsi" w:hAnsiTheme="majorHAnsi" w:cs="Times New Roman"/>
                <w:sz w:val="24"/>
              </w:rPr>
              <w:t>Physique – Chimie</w:t>
            </w:r>
            <w:r>
              <w:rPr>
                <w:rFonts w:asciiTheme="majorHAnsi" w:hAnsiTheme="majorHAnsi" w:cs="Times New Roman"/>
                <w:sz w:val="24"/>
              </w:rPr>
              <w:t xml:space="preserve"> souhaitant utiliser l’exercice 5, le prérequis suivant peut-être fourni aux élèves n’ayant pas encore </w:t>
            </w:r>
            <w:r w:rsidR="00416A33" w:rsidRPr="00416A33">
              <w:rPr>
                <w:rFonts w:asciiTheme="majorHAnsi" w:hAnsiTheme="majorHAnsi" w:cs="Times New Roman"/>
                <w:sz w:val="24"/>
              </w:rPr>
              <w:t>étudié</w:t>
            </w:r>
            <w:r w:rsidRPr="00416A33">
              <w:rPr>
                <w:rFonts w:asciiTheme="majorHAnsi" w:hAnsiTheme="majorHAnsi" w:cs="Times New Roman"/>
                <w:sz w:val="24"/>
              </w:rPr>
              <w:t xml:space="preserve"> l’intensité sonore :</w:t>
            </w:r>
          </w:p>
          <w:p w14:paraId="54163A3C" w14:textId="77777777" w:rsidR="00674E29" w:rsidRDefault="00674E29" w:rsidP="00674E29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  <w:p w14:paraId="0F991FA6" w14:textId="77777777" w:rsidR="00674E29" w:rsidRDefault="00674E29" w:rsidP="00416A33">
            <w:pPr>
              <w:spacing w:after="0" w:line="240" w:lineRule="auto"/>
              <w:ind w:left="284"/>
              <w:jc w:val="both"/>
              <w:rPr>
                <w:i/>
              </w:rPr>
            </w:pPr>
            <w:r w:rsidRPr="00BA6E96">
              <w:rPr>
                <w:i/>
              </w:rPr>
              <w:t xml:space="preserve">Prérequis </w:t>
            </w:r>
            <w:r w:rsidRPr="00416A33">
              <w:rPr>
                <w:i/>
              </w:rPr>
              <w:t>de physique :</w:t>
            </w:r>
          </w:p>
          <w:p w14:paraId="7EF92A9F" w14:textId="02991603" w:rsidR="00674E29" w:rsidRPr="004374B5" w:rsidRDefault="00674E29" w:rsidP="004374B5">
            <w:pPr>
              <w:spacing w:after="0" w:line="240" w:lineRule="auto"/>
              <w:ind w:left="284" w:firstLine="284"/>
              <w:jc w:val="both"/>
              <w:rPr>
                <w:i/>
              </w:rPr>
            </w:pPr>
            <w:r w:rsidRPr="00BA6E96">
              <w:rPr>
                <w:i/>
              </w:rPr>
              <w:t>Lorsque plusieurs sons sont émis en même temps, l’intensité du son perçu est</w:t>
            </w:r>
            <w:r>
              <w:rPr>
                <w:i/>
              </w:rPr>
              <w:t xml:space="preserve"> égale à</w:t>
            </w:r>
            <w:r w:rsidRPr="00BA6E96">
              <w:rPr>
                <w:i/>
              </w:rPr>
              <w:t xml:space="preserve"> la somme des intensités des sons émis.</w:t>
            </w:r>
            <w:bookmarkStart w:id="0" w:name="_GoBack"/>
            <w:bookmarkEnd w:id="0"/>
          </w:p>
          <w:p w14:paraId="6997F33F" w14:textId="77777777" w:rsidR="009F5AD3" w:rsidRDefault="009F5AD3" w:rsidP="002614C9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363F7813" w14:textId="77777777" w:rsidR="00F746A0" w:rsidRDefault="00F746A0" w:rsidP="002614C9">
      <w:pPr>
        <w:spacing w:after="0" w:line="240" w:lineRule="auto"/>
        <w:rPr>
          <w:rFonts w:asciiTheme="majorHAnsi" w:hAnsiTheme="majorHAnsi" w:cs="Times New Roman"/>
        </w:rPr>
      </w:pPr>
    </w:p>
    <w:p w14:paraId="39B86D64" w14:textId="2808B1B4" w:rsidR="005446B4" w:rsidRDefault="009F5AD3" w:rsidP="002614C9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5"/>
      </w:tblGrid>
      <w:tr w:rsidR="005446B4" w14:paraId="730AEA33" w14:textId="77777777" w:rsidTr="005446B4">
        <w:tc>
          <w:tcPr>
            <w:tcW w:w="10677" w:type="dxa"/>
          </w:tcPr>
          <w:p w14:paraId="5545D50B" w14:textId="78FA37EC" w:rsidR="005446B4" w:rsidRPr="005446B4" w:rsidRDefault="005446B4" w:rsidP="005446B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BA6E96">
              <w:rPr>
                <w:rFonts w:asciiTheme="majorHAnsi" w:hAnsiTheme="majorHAnsi" w:cs="Times New Roman"/>
                <w:b/>
                <w:sz w:val="24"/>
              </w:rPr>
              <w:lastRenderedPageBreak/>
              <w:t>Exercices de mathématiques introduisan</w:t>
            </w:r>
            <w:r>
              <w:rPr>
                <w:rFonts w:asciiTheme="majorHAnsi" w:hAnsiTheme="majorHAnsi" w:cs="Times New Roman"/>
                <w:b/>
                <w:sz w:val="24"/>
              </w:rPr>
              <w:t>t la fonction logarithme décimal</w:t>
            </w:r>
          </w:p>
        </w:tc>
      </w:tr>
    </w:tbl>
    <w:p w14:paraId="6E3CFF34" w14:textId="77777777" w:rsidR="00887CC9" w:rsidRPr="00BA6E96" w:rsidRDefault="00887CC9" w:rsidP="002614C9">
      <w:pPr>
        <w:spacing w:after="0" w:line="240" w:lineRule="auto"/>
        <w:rPr>
          <w:rFonts w:asciiTheme="majorHAnsi" w:hAnsiTheme="majorHAnsi" w:cs="Times New Roman"/>
        </w:rPr>
      </w:pPr>
    </w:p>
    <w:p w14:paraId="68CEAC14" w14:textId="5738DFDF" w:rsidR="002237F6" w:rsidRPr="00BA6E96" w:rsidRDefault="002237F6" w:rsidP="00887CC9">
      <w:pPr>
        <w:spacing w:after="0"/>
        <w:rPr>
          <w:rFonts w:asciiTheme="majorHAnsi" w:hAnsiTheme="majorHAnsi"/>
        </w:rPr>
      </w:pPr>
      <w:r w:rsidRPr="00BA6E96">
        <w:rPr>
          <w:b/>
          <w:u w:val="single"/>
        </w:rPr>
        <w:t>Exercice n°1</w:t>
      </w:r>
      <w:r w:rsidR="00D61A3A" w:rsidRPr="00BA6E96">
        <w:rPr>
          <w:b/>
          <w:u w:val="single"/>
        </w:rPr>
        <w:t xml:space="preserve"> </w:t>
      </w:r>
      <w:r w:rsidRPr="00BA6E96">
        <w:rPr>
          <w:b/>
          <w:u w:val="single"/>
        </w:rPr>
        <w:t>:</w:t>
      </w:r>
      <w:r w:rsidRPr="00BA6E96">
        <w:t xml:space="preserve"> Découverte de la fonction </w:t>
      </w:r>
      <m:oMath>
        <m:r>
          <m:rPr>
            <m:sty m:val="p"/>
          </m:rPr>
          <w:rPr>
            <w:rFonts w:ascii="Cambria Math" w:hAnsi="Cambria Math"/>
          </w:rPr>
          <m:t>log</m:t>
        </m:r>
      </m:oMath>
    </w:p>
    <w:p w14:paraId="5BAC60B8" w14:textId="77777777" w:rsidR="002237F6" w:rsidRPr="00BA6E96" w:rsidRDefault="002237F6" w:rsidP="002237F6">
      <w:pPr>
        <w:numPr>
          <w:ilvl w:val="0"/>
          <w:numId w:val="1"/>
        </w:numPr>
        <w:spacing w:after="0" w:line="240" w:lineRule="auto"/>
      </w:pPr>
      <w:r w:rsidRPr="00BA6E96">
        <w:t xml:space="preserve">Préambule : Soit </w:t>
      </w:r>
      <m:oMath>
        <m:r>
          <w:rPr>
            <w:rFonts w:ascii="Cambria Math" w:hAnsi="Cambria Math"/>
          </w:rPr>
          <m:t>n</m:t>
        </m:r>
      </m:oMath>
      <w:r w:rsidRPr="00BA6E96">
        <w:t xml:space="preserve"> un entier naturel, simplifier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</m:func>
      </m:oMath>
      <w:r w:rsidRPr="00BA6E96">
        <w:t>.</w:t>
      </w:r>
    </w:p>
    <w:p w14:paraId="7F074A6E" w14:textId="77777777" w:rsidR="002237F6" w:rsidRPr="00BA6E96" w:rsidRDefault="002237F6" w:rsidP="002237F6">
      <w:pPr>
        <w:spacing w:after="0" w:line="240" w:lineRule="auto"/>
        <w:rPr>
          <w:sz w:val="10"/>
          <w:szCs w:val="10"/>
        </w:rPr>
      </w:pPr>
    </w:p>
    <w:p w14:paraId="55BF6B20" w14:textId="77777777" w:rsidR="002237F6" w:rsidRPr="00BA6E96" w:rsidRDefault="002237F6" w:rsidP="002237F6">
      <w:pPr>
        <w:spacing w:after="0" w:line="240" w:lineRule="auto"/>
      </w:pPr>
      <w:r w:rsidRPr="00BA6E96">
        <w:t xml:space="preserve">Le but de cet exercice est de déterminer s’il existe une fonction </w:t>
      </w:r>
      <m:oMath>
        <m:r>
          <w:rPr>
            <w:rFonts w:ascii="Cambria Math" w:hAnsi="Cambria Math"/>
          </w:rPr>
          <m:t>f</m:t>
        </m:r>
      </m:oMath>
      <w:r w:rsidRPr="00BA6E96">
        <w:rPr>
          <w:rFonts w:asciiTheme="majorHAnsi" w:hAnsiTheme="majorHAnsi"/>
        </w:rPr>
        <w:t xml:space="preserve"> telle que </w:t>
      </w:r>
      <w:r w:rsidRPr="00BA6E96">
        <w:t>:</w:t>
      </w:r>
    </w:p>
    <w:p w14:paraId="2B7D8C8F" w14:textId="54C785B8" w:rsidR="002237F6" w:rsidRPr="00BA6E96" w:rsidRDefault="002237F6" w:rsidP="002237F6">
      <w:pPr>
        <w:numPr>
          <w:ilvl w:val="0"/>
          <w:numId w:val="2"/>
        </w:numPr>
        <w:spacing w:after="0" w:line="240" w:lineRule="auto"/>
        <w:jc w:val="both"/>
      </w:pPr>
      <m:oMath>
        <m:r>
          <w:rPr>
            <w:rFonts w:ascii="Cambria Math" w:hAnsi="Cambria Math"/>
          </w:rPr>
          <m:t>f</m:t>
        </m:r>
      </m:oMath>
      <w:r w:rsidRPr="00BA6E96">
        <w:t xml:space="preserve"> est définie sur </w:t>
      </w:r>
      <m:oMath>
        <m:d>
          <m:dPr>
            <m:begChr m:val="]"/>
            <m:endChr m:val="["/>
            <m:ctrlPr>
              <w:rPr>
                <w:rFonts w:ascii="Cambria Math" w:eastAsia="ＭＳ 明朝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0 ;+∞</m:t>
            </m:r>
          </m:e>
        </m:d>
      </m:oMath>
      <w:r w:rsidRPr="00BA6E96">
        <w:t xml:space="preserve"> et proportionnelle à la fonction </w:t>
      </w:r>
      <m:oMath>
        <m:r>
          <m:rPr>
            <m:sty m:val="p"/>
          </m:rPr>
          <w:rPr>
            <w:rFonts w:ascii="Cambria Math" w:hAnsi="Cambria Math"/>
          </w:rPr>
          <m:t>ln</m:t>
        </m:r>
      </m:oMath>
      <w:r w:rsidR="00D9433C" w:rsidRPr="00BA6E96">
        <w:t> ;</w:t>
      </w:r>
    </w:p>
    <w:p w14:paraId="0A860CF0" w14:textId="77777777" w:rsidR="002237F6" w:rsidRPr="00BA6E96" w:rsidRDefault="002237F6" w:rsidP="002237F6">
      <w:pPr>
        <w:numPr>
          <w:ilvl w:val="0"/>
          <w:numId w:val="2"/>
        </w:numPr>
        <w:spacing w:after="0" w:line="240" w:lineRule="auto"/>
      </w:pPr>
      <w:r w:rsidRPr="00BA6E96">
        <w:t xml:space="preserve">Pour tout entier naturel </w:t>
      </w:r>
      <m:oMath>
        <m:r>
          <w:rPr>
            <w:rFonts w:ascii="Cambria Math" w:hAnsi="Cambria Math"/>
          </w:rPr>
          <m:t>n</m:t>
        </m:r>
      </m:oMath>
      <w:r w:rsidRPr="00BA6E96">
        <w:rPr>
          <w:rFonts w:ascii="Cambria" w:hAnsi="Cambria"/>
          <w:i/>
        </w:rPr>
        <w:t>,</w:t>
      </w:r>
      <w:r w:rsidRPr="00BA6E96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f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=n</m:t>
        </m:r>
      </m:oMath>
      <w:r w:rsidRPr="00BA6E96">
        <w:t>.</w:t>
      </w:r>
    </w:p>
    <w:p w14:paraId="53AB1580" w14:textId="77777777" w:rsidR="002237F6" w:rsidRPr="00BA6E96" w:rsidRDefault="002237F6" w:rsidP="002237F6">
      <w:pPr>
        <w:spacing w:after="0" w:line="240" w:lineRule="auto"/>
        <w:rPr>
          <w:sz w:val="10"/>
          <w:szCs w:val="10"/>
        </w:rPr>
      </w:pPr>
    </w:p>
    <w:p w14:paraId="65649FD2" w14:textId="680994E7" w:rsidR="002237F6" w:rsidRPr="00BA6E96" w:rsidRDefault="002237F6" w:rsidP="002237F6">
      <w:pPr>
        <w:numPr>
          <w:ilvl w:val="0"/>
          <w:numId w:val="1"/>
        </w:numPr>
        <w:spacing w:after="0" w:line="240" w:lineRule="auto"/>
      </w:pPr>
      <w:r w:rsidRPr="00BA6E96">
        <w:t xml:space="preserve">Conjecture à l’aide </w:t>
      </w:r>
      <w:r w:rsidR="00FA45BC" w:rsidRPr="00BA6E96">
        <w:t>d’un logiciel de géométrie dynamique</w:t>
      </w:r>
      <w:r w:rsidRPr="00BA6E96">
        <w:t> :</w:t>
      </w:r>
    </w:p>
    <w:p w14:paraId="605430B3" w14:textId="454A19DF" w:rsidR="002237F6" w:rsidRPr="00BA6E96" w:rsidRDefault="00E01EEC" w:rsidP="002237F6">
      <w:pPr>
        <w:numPr>
          <w:ilvl w:val="0"/>
          <w:numId w:val="3"/>
        </w:numPr>
        <w:spacing w:after="0" w:line="240" w:lineRule="auto"/>
        <w:jc w:val="both"/>
      </w:pPr>
      <w:r w:rsidRPr="00BA6E96">
        <w:t>On suppose</w:t>
      </w:r>
      <w:r w:rsidR="002237F6" w:rsidRPr="00BA6E96">
        <w:t xml:space="preserve"> que cette fonction</w:t>
      </w:r>
      <w:r w:rsidRPr="00BA6E96">
        <w:t xml:space="preserve"> </w:t>
      </w:r>
      <m:oMath>
        <m:r>
          <w:rPr>
            <w:rFonts w:ascii="Cambria Math" w:hAnsi="Cambria Math"/>
          </w:rPr>
          <m:t>f</m:t>
        </m:r>
      </m:oMath>
      <w:r w:rsidRPr="00BA6E96">
        <w:t xml:space="preserve"> existe. D</w:t>
      </w:r>
      <w:r w:rsidR="002237F6" w:rsidRPr="00BA6E96">
        <w:t xml:space="preserve">onner les valeurs de </w:t>
      </w:r>
      <m:oMath>
        <m:r>
          <w:rPr>
            <w:rFonts w:ascii="Cambria Math" w:hAnsi="Cambria Math"/>
          </w:rPr>
          <m:t>f(1)</m:t>
        </m:r>
      </m:oMath>
      <w:r w:rsidR="002237F6" w:rsidRPr="00BA6E96">
        <w:t xml:space="preserve">, </w:t>
      </w:r>
      <m:oMath>
        <m:r>
          <w:rPr>
            <w:rFonts w:ascii="Cambria Math" w:hAnsi="Cambria Math"/>
          </w:rPr>
          <m:t>f(10)</m:t>
        </m:r>
      </m:oMath>
      <w:r w:rsidRPr="00BA6E96">
        <w:t>,</w:t>
      </w:r>
      <w:r w:rsidR="002237F6" w:rsidRPr="00BA6E96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</m:t>
            </m:r>
          </m:e>
        </m:d>
      </m:oMath>
      <w:r w:rsidR="00562CA2" w:rsidRPr="00BA6E96">
        <w:t xml:space="preserve"> 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1000</m:t>
            </m:r>
          </m:e>
        </m:d>
      </m:oMath>
      <w:r w:rsidR="00983B2C" w:rsidRPr="00BA6E96">
        <w:t>.</w:t>
      </w:r>
      <w:r w:rsidR="002237F6" w:rsidRPr="00BA6E96">
        <w:t xml:space="preserve"> </w:t>
      </w:r>
      <w:r w:rsidR="009F5AD3">
        <w:t>En déduire des points par lesquels passe la courbe de</w:t>
      </w:r>
      <m:oMath>
        <m:r>
          <w:rPr>
            <w:rFonts w:ascii="Cambria Math" w:hAnsi="Cambria Math"/>
          </w:rPr>
          <m:t xml:space="preserve"> f</m:t>
        </m:r>
      </m:oMath>
      <w:r w:rsidR="009F5AD3">
        <w:t xml:space="preserve"> d</w:t>
      </w:r>
      <w:r w:rsidR="002237F6" w:rsidRPr="00BA6E96">
        <w:t>ans un repère orthogonal</w:t>
      </w:r>
      <w:r w:rsidR="009F5AD3">
        <w:t>.</w:t>
      </w:r>
    </w:p>
    <w:p w14:paraId="18DD3512" w14:textId="5A157B41" w:rsidR="002237F6" w:rsidRPr="00BA6E96" w:rsidRDefault="00E01EEC" w:rsidP="002237F6">
      <w:pPr>
        <w:numPr>
          <w:ilvl w:val="0"/>
          <w:numId w:val="3"/>
        </w:numPr>
        <w:spacing w:after="0" w:line="240" w:lineRule="auto"/>
        <w:jc w:val="both"/>
      </w:pPr>
      <w:r w:rsidRPr="00BA6E96">
        <w:t>À l’aide d’un logiciel de géométrie dynamique</w:t>
      </w:r>
      <w:r w:rsidR="00FA45BC" w:rsidRPr="00BA6E96">
        <w:t>, é</w:t>
      </w:r>
      <w:r w:rsidR="002237F6" w:rsidRPr="00BA6E96">
        <w:t xml:space="preserve">noncer une conjecture sur l’existence et la valeur du </w:t>
      </w:r>
      <w:r w:rsidR="00D9433C" w:rsidRPr="00BA6E96">
        <w:t xml:space="preserve">coefficient de proportionnalité entre </w:t>
      </w:r>
      <m:oMath>
        <m:r>
          <w:rPr>
            <w:rFonts w:ascii="Cambria Math" w:hAnsi="Cambria Math"/>
          </w:rPr>
          <m:t>f</m:t>
        </m:r>
      </m:oMath>
      <w:r w:rsidR="00D9433C" w:rsidRPr="00BA6E96">
        <w:t xml:space="preserve"> et </w:t>
      </w:r>
      <w:r w:rsidR="00D9433C" w:rsidRPr="00BA6E96">
        <w:rPr>
          <w:rFonts w:asciiTheme="minorHAnsi" w:hAnsiTheme="minorHAnsi"/>
        </w:rPr>
        <w:t>ln</w:t>
      </w:r>
      <w:r w:rsidR="00D94834" w:rsidRPr="00BA6E96">
        <w:t>.</w:t>
      </w:r>
      <w:r w:rsidR="00FA45BC" w:rsidRPr="00BA6E96">
        <w:t xml:space="preserve"> On pourra utiliser un repère orthogonal dans lequel les abscisses varient de </w:t>
      </w:r>
      <w:r w:rsidR="00FA45BC" w:rsidRPr="00BA6E96">
        <w:rPr>
          <w:rFonts w:asciiTheme="minorHAnsi" w:hAnsiTheme="minorHAnsi"/>
        </w:rPr>
        <w:t>0</w:t>
      </w:r>
      <w:r w:rsidR="00FA45BC" w:rsidRPr="00BA6E96">
        <w:t xml:space="preserve"> à </w:t>
      </w:r>
      <w:r w:rsidR="00FA45BC" w:rsidRPr="00BA6E96">
        <w:rPr>
          <w:rFonts w:asciiTheme="minorHAnsi" w:hAnsiTheme="minorHAnsi"/>
        </w:rPr>
        <w:t>100</w:t>
      </w:r>
      <w:r w:rsidR="00FA45BC" w:rsidRPr="00BA6E96">
        <w:t>.</w:t>
      </w:r>
    </w:p>
    <w:p w14:paraId="7949B88B" w14:textId="77777777" w:rsidR="002237F6" w:rsidRPr="00BA6E96" w:rsidRDefault="002237F6" w:rsidP="002237F6">
      <w:pPr>
        <w:numPr>
          <w:ilvl w:val="0"/>
          <w:numId w:val="1"/>
        </w:numPr>
        <w:spacing w:after="0" w:line="240" w:lineRule="auto"/>
      </w:pPr>
      <w:r w:rsidRPr="00BA6E96">
        <w:t>Démonstration de la conjecture :</w:t>
      </w:r>
    </w:p>
    <w:p w14:paraId="1C39B7DD" w14:textId="2AE2055D" w:rsidR="002237F6" w:rsidRPr="00BA6E96" w:rsidRDefault="002237F6" w:rsidP="00887CC9">
      <w:pPr>
        <w:numPr>
          <w:ilvl w:val="0"/>
          <w:numId w:val="12"/>
        </w:numPr>
        <w:spacing w:after="0" w:line="240" w:lineRule="auto"/>
        <w:jc w:val="both"/>
      </w:pPr>
      <w:r w:rsidRPr="00BA6E96">
        <w:t xml:space="preserve">En utilisant la valeur de </w:t>
      </w:r>
      <m:oMath>
        <m:r>
          <w:rPr>
            <w:rFonts w:ascii="Cambria Math" w:hAnsi="Cambria Math"/>
          </w:rPr>
          <m:t>f(10)</m:t>
        </m:r>
      </m:oMath>
      <w:r w:rsidRPr="00BA6E96">
        <w:rPr>
          <w:rFonts w:asciiTheme="minorHAnsi" w:hAnsiTheme="minorHAnsi"/>
        </w:rPr>
        <w:t xml:space="preserve">, </w:t>
      </w:r>
      <w:r w:rsidR="00D9433C" w:rsidRPr="00BA6E96">
        <w:rPr>
          <w:rFonts w:asciiTheme="minorHAnsi" w:hAnsiTheme="minorHAnsi"/>
        </w:rPr>
        <w:t xml:space="preserve">déterminer le </w:t>
      </w:r>
      <w:r w:rsidR="00D9433C" w:rsidRPr="00BA6E96">
        <w:t>coefficient de proportionnalité entre</w:t>
      </w:r>
      <w:r w:rsidR="00FA45BC" w:rsidRPr="00BA6E96">
        <w:t xml:space="preserve"> les fonctions</w:t>
      </w:r>
      <w:r w:rsidR="00D9433C" w:rsidRPr="00BA6E96">
        <w:t xml:space="preserve"> </w:t>
      </w:r>
      <m:oMath>
        <m:r>
          <w:rPr>
            <w:rFonts w:ascii="Cambria Math" w:hAnsi="Cambria Math"/>
          </w:rPr>
          <m:t>f</m:t>
        </m:r>
      </m:oMath>
      <w:r w:rsidR="00D9433C" w:rsidRPr="00BA6E96">
        <w:t xml:space="preserve"> et </w:t>
      </w:r>
      <w:r w:rsidR="00D9433C" w:rsidRPr="00BA6E96">
        <w:rPr>
          <w:rFonts w:asciiTheme="minorHAnsi" w:hAnsiTheme="minorHAnsi"/>
        </w:rPr>
        <w:t>ln</w:t>
      </w:r>
      <w:r w:rsidRPr="00BA6E96">
        <w:t>. Ce résultat est-il cohérent avec la conjecture énoncée</w:t>
      </w:r>
      <w:r w:rsidR="00FA45BC" w:rsidRPr="00BA6E96">
        <w:t xml:space="preserve"> à la question précédente</w:t>
      </w:r>
      <w:r w:rsidRPr="00BA6E96">
        <w:t> ?</w:t>
      </w:r>
    </w:p>
    <w:p w14:paraId="6D4F6D6D" w14:textId="77777777" w:rsidR="002237F6" w:rsidRPr="00BA6E96" w:rsidRDefault="002237F6" w:rsidP="00887CC9">
      <w:pPr>
        <w:numPr>
          <w:ilvl w:val="0"/>
          <w:numId w:val="12"/>
        </w:numPr>
        <w:spacing w:after="0" w:line="240" w:lineRule="auto"/>
      </w:pPr>
      <w:r w:rsidRPr="00BA6E96">
        <w:t>Montrer qu’alors la propriété (ii) est bien vérifiée.</w:t>
      </w:r>
    </w:p>
    <w:p w14:paraId="1B25EE21" w14:textId="77777777" w:rsidR="002614C9" w:rsidRPr="00BA6E96" w:rsidRDefault="002614C9" w:rsidP="002614C9">
      <w:pPr>
        <w:spacing w:after="0" w:line="240" w:lineRule="auto"/>
        <w:rPr>
          <w:sz w:val="10"/>
          <w:szCs w:val="10"/>
        </w:rPr>
      </w:pPr>
    </w:p>
    <w:p w14:paraId="192D2176" w14:textId="77777777" w:rsidR="002237F6" w:rsidRPr="00BA6E96" w:rsidRDefault="002237F6" w:rsidP="00853E8F">
      <w:pPr>
        <w:spacing w:after="0" w:line="240" w:lineRule="auto"/>
      </w:pPr>
      <w:r w:rsidRPr="00BA6E96">
        <w:t xml:space="preserve">Cette fonction est appelée </w:t>
      </w:r>
      <w:r w:rsidRPr="00BA6E96">
        <w:rPr>
          <w:rFonts w:asciiTheme="majorHAnsi" w:hAnsiTheme="majorHAnsi"/>
          <w:i/>
        </w:rPr>
        <w:t>logarithme décimal</w:t>
      </w:r>
      <w:r w:rsidRPr="00BA6E96">
        <w:t xml:space="preserve">, elle est notée </w:t>
      </w:r>
      <m:oMath>
        <m:r>
          <m:rPr>
            <m:sty m:val="p"/>
          </m:rPr>
          <w:rPr>
            <w:rFonts w:ascii="Cambria Math" w:hAnsi="Cambria Math"/>
          </w:rPr>
          <m:t>log</m:t>
        </m:r>
      </m:oMath>
      <w:r w:rsidRPr="00BA6E96">
        <w:t>.</w:t>
      </w:r>
    </w:p>
    <w:p w14:paraId="2D70F85D" w14:textId="77777777" w:rsidR="00E72554" w:rsidRDefault="00E72554" w:rsidP="00853E8F">
      <w:pPr>
        <w:spacing w:after="0" w:line="240" w:lineRule="auto"/>
      </w:pPr>
    </w:p>
    <w:p w14:paraId="61A463A8" w14:textId="77777777" w:rsidR="000E2CC1" w:rsidRPr="00BA6E96" w:rsidRDefault="000E2CC1" w:rsidP="00853E8F">
      <w:pPr>
        <w:spacing w:after="0" w:line="240" w:lineRule="auto"/>
      </w:pPr>
    </w:p>
    <w:p w14:paraId="247F184E" w14:textId="36F1D2D0" w:rsidR="00887CC9" w:rsidRPr="00BA6E96" w:rsidRDefault="00887CC9" w:rsidP="00887CC9">
      <w:pPr>
        <w:spacing w:after="0"/>
        <w:jc w:val="both"/>
      </w:pPr>
      <w:r w:rsidRPr="00BA6E96">
        <w:rPr>
          <w:b/>
          <w:u w:val="single"/>
        </w:rPr>
        <w:t>Exercice n°2</w:t>
      </w:r>
      <w:r w:rsidR="00D61A3A" w:rsidRPr="00BA6E96">
        <w:rPr>
          <w:b/>
          <w:u w:val="single"/>
        </w:rPr>
        <w:t> :</w:t>
      </w:r>
      <w:r w:rsidRPr="00BA6E96">
        <w:t xml:space="preserve"> Etude de la fonction </w:t>
      </w:r>
      <w:r w:rsidRPr="00BA6E96">
        <w:rPr>
          <w:rFonts w:ascii="Cambria" w:hAnsi="Cambria"/>
        </w:rPr>
        <w:t>log</w:t>
      </w:r>
    </w:p>
    <w:p w14:paraId="3AD41C43" w14:textId="7C0643B7" w:rsidR="00887CC9" w:rsidRPr="00BA6E96" w:rsidRDefault="00887CC9" w:rsidP="00887CC9">
      <w:pPr>
        <w:spacing w:after="0"/>
      </w:pPr>
      <w:r w:rsidRPr="00BA6E96">
        <w:t>On définit la fonction</w:t>
      </w:r>
      <w:r w:rsidR="009B371E" w:rsidRPr="00BA6E96">
        <w:t xml:space="preserve"> </w:t>
      </w:r>
      <w:r w:rsidR="0016764A" w:rsidRPr="00BA6E96">
        <w:rPr>
          <w:rFonts w:ascii="Cambria" w:hAnsi="Cambria"/>
        </w:rPr>
        <w:t>log</w:t>
      </w:r>
      <w:r w:rsidRPr="00BA6E96">
        <w:t xml:space="preserve"> sur </w:t>
      </w:r>
      <m:oMath>
        <m:d>
          <m:dPr>
            <m:begChr m:val="]"/>
            <m:endChr m:val="["/>
            <m:ctrlPr>
              <w:rPr>
                <w:rFonts w:ascii="Cambria Math" w:eastAsia="ＭＳ 明朝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0 ;+∞</m:t>
            </m:r>
          </m:e>
        </m:d>
      </m:oMath>
      <w:r w:rsidRPr="00BA6E96">
        <w:t xml:space="preserve"> par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e>
                </m:d>
              </m:e>
            </m:func>
          </m:den>
        </m:f>
      </m:oMath>
      <w:r w:rsidRPr="00BA6E96">
        <w:t>.</w:t>
      </w:r>
    </w:p>
    <w:p w14:paraId="764D0B75" w14:textId="1B3F046B" w:rsidR="00887CC9" w:rsidRPr="00BA6E96" w:rsidRDefault="00D9433C" w:rsidP="00887CC9">
      <w:pPr>
        <w:numPr>
          <w:ilvl w:val="0"/>
          <w:numId w:val="11"/>
        </w:numPr>
        <w:spacing w:after="0" w:line="240" w:lineRule="auto"/>
        <w:jc w:val="both"/>
      </w:pPr>
      <w:r w:rsidRPr="00BA6E96">
        <w:t>Donner l</w:t>
      </w:r>
      <w:r w:rsidR="00887CC9" w:rsidRPr="00BA6E96">
        <w:t xml:space="preserve">e sens de variation que la fonction </w:t>
      </w:r>
      <m:oMath>
        <m:r>
          <m:rPr>
            <m:sty m:val="p"/>
          </m:rPr>
          <w:rPr>
            <w:rFonts w:ascii="Cambria Math" w:hAnsi="Cambria Math"/>
          </w:rPr>
          <m:t>log</m:t>
        </m:r>
      </m:oMath>
      <w:r w:rsidRPr="00BA6E96">
        <w:t xml:space="preserve"> et c</w:t>
      </w:r>
      <w:r w:rsidR="00887CC9" w:rsidRPr="00BA6E96">
        <w:t xml:space="preserve">alculer ses limites en </w:t>
      </w:r>
      <w:r w:rsidR="00887CC9" w:rsidRPr="00BA6E96">
        <w:rPr>
          <w:rFonts w:ascii="Cambria" w:hAnsi="Cambria"/>
        </w:rPr>
        <w:t>0</w:t>
      </w:r>
      <w:r w:rsidR="00887CC9" w:rsidRPr="00BA6E96">
        <w:t xml:space="preserve"> et </w:t>
      </w:r>
      <m:oMath>
        <m:r>
          <w:rPr>
            <w:rFonts w:ascii="Cambria Math" w:hAnsi="Cambria Math"/>
          </w:rPr>
          <m:t>+∞</m:t>
        </m:r>
      </m:oMath>
      <w:r w:rsidR="00887CC9" w:rsidRPr="00BA6E96">
        <w:t>.</w:t>
      </w:r>
    </w:p>
    <w:p w14:paraId="04BD6E89" w14:textId="06BD5DD8" w:rsidR="00887CC9" w:rsidRPr="00BA6E96" w:rsidRDefault="00887CC9" w:rsidP="00887CC9">
      <w:pPr>
        <w:numPr>
          <w:ilvl w:val="0"/>
          <w:numId w:val="11"/>
        </w:numPr>
        <w:spacing w:after="0" w:line="240" w:lineRule="auto"/>
        <w:jc w:val="both"/>
      </w:pPr>
      <w:r w:rsidRPr="00BA6E96">
        <w:t xml:space="preserve">Compléter le tableau de valeurs ci-dessous par des valeurs arrondies au dixième, puis tracer les courbes représentatives des fonctions </w:t>
      </w:r>
      <w:r w:rsidRPr="00BA6E96">
        <w:rPr>
          <w:rFonts w:ascii="Cambria" w:hAnsi="Cambria"/>
        </w:rPr>
        <w:t>ln</w:t>
      </w:r>
      <w:r w:rsidRPr="00BA6E96">
        <w:t xml:space="preserve"> et </w:t>
      </w:r>
      <w:r w:rsidRPr="00BA6E96">
        <w:rPr>
          <w:rFonts w:ascii="Cambria" w:hAnsi="Cambria"/>
        </w:rPr>
        <w:t>log</w:t>
      </w:r>
      <w:r w:rsidRPr="00BA6E96">
        <w:t xml:space="preserve"> dans le repère ci-dessous.</w:t>
      </w:r>
    </w:p>
    <w:p w14:paraId="724627F4" w14:textId="77777777" w:rsidR="00887CC9" w:rsidRPr="00BA6E96" w:rsidRDefault="00887CC9" w:rsidP="00887CC9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521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AD3" w:rsidRPr="00BA6E96" w14:paraId="0C6D2D9E" w14:textId="77777777" w:rsidTr="009F5AD3">
        <w:trPr>
          <w:jc w:val="center"/>
        </w:trPr>
        <w:tc>
          <w:tcPr>
            <w:tcW w:w="676" w:type="dxa"/>
          </w:tcPr>
          <w:p w14:paraId="08779F99" w14:textId="47C9548C" w:rsidR="009F5AD3" w:rsidRPr="00BA6E96" w:rsidRDefault="009F5AD3" w:rsidP="00C1123F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67" w:type="dxa"/>
          </w:tcPr>
          <w:p w14:paraId="7032700B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0,5</w:t>
            </w:r>
          </w:p>
        </w:tc>
        <w:tc>
          <w:tcPr>
            <w:tcW w:w="567" w:type="dxa"/>
          </w:tcPr>
          <w:p w14:paraId="5A01506D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1</w:t>
            </w:r>
          </w:p>
        </w:tc>
        <w:tc>
          <w:tcPr>
            <w:tcW w:w="567" w:type="dxa"/>
          </w:tcPr>
          <w:p w14:paraId="7F775E4E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2</w:t>
            </w:r>
          </w:p>
        </w:tc>
        <w:tc>
          <w:tcPr>
            <w:tcW w:w="567" w:type="dxa"/>
          </w:tcPr>
          <w:p w14:paraId="2169C814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3</w:t>
            </w:r>
          </w:p>
        </w:tc>
        <w:tc>
          <w:tcPr>
            <w:tcW w:w="567" w:type="dxa"/>
          </w:tcPr>
          <w:p w14:paraId="722D76E9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4</w:t>
            </w:r>
          </w:p>
        </w:tc>
        <w:tc>
          <w:tcPr>
            <w:tcW w:w="567" w:type="dxa"/>
          </w:tcPr>
          <w:p w14:paraId="5537CC11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6</w:t>
            </w:r>
          </w:p>
        </w:tc>
        <w:tc>
          <w:tcPr>
            <w:tcW w:w="567" w:type="dxa"/>
          </w:tcPr>
          <w:p w14:paraId="589C9917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A9FD4C" w14:textId="77777777" w:rsidR="009F5AD3" w:rsidRPr="00BA6E96" w:rsidRDefault="009F5AD3" w:rsidP="007402C6">
            <w:pPr>
              <w:spacing w:after="0" w:line="240" w:lineRule="auto"/>
              <w:jc w:val="center"/>
            </w:pPr>
            <w:r w:rsidRPr="00BA6E96">
              <w:t>10</w:t>
            </w:r>
          </w:p>
        </w:tc>
      </w:tr>
      <w:tr w:rsidR="009F5AD3" w:rsidRPr="00BA6E96" w14:paraId="4EA79CA6" w14:textId="77777777" w:rsidTr="009F5AD3">
        <w:trPr>
          <w:jc w:val="center"/>
        </w:trPr>
        <w:tc>
          <w:tcPr>
            <w:tcW w:w="676" w:type="dxa"/>
          </w:tcPr>
          <w:p w14:paraId="537BC1E4" w14:textId="706BCAFD" w:rsidR="009F5AD3" w:rsidRPr="00BA6E96" w:rsidRDefault="00F750CA" w:rsidP="00C1123F">
            <w:pPr>
              <w:spacing w:after="0" w:line="240" w:lineRule="auto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67" w:type="dxa"/>
          </w:tcPr>
          <w:p w14:paraId="4DCA2A35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FC2200C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55462AC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15A330F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C65805E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CFA7FA6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0FFDF18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1E62C0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</w:tr>
      <w:tr w:rsidR="009F5AD3" w:rsidRPr="00BA6E96" w14:paraId="714EDEAB" w14:textId="77777777" w:rsidTr="009F5AD3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14:paraId="0F316792" w14:textId="13E07630" w:rsidR="009F5AD3" w:rsidRPr="00BA6E96" w:rsidRDefault="00F750CA" w:rsidP="00C1123F">
            <w:pPr>
              <w:spacing w:after="0" w:line="240" w:lineRule="auto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5F08A7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DBECD9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1A162C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D191EB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D7A87B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6754CA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CCEFA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0D47ED" w14:textId="77777777" w:rsidR="009F5AD3" w:rsidRPr="00BA6E96" w:rsidRDefault="009F5AD3" w:rsidP="007402C6">
            <w:pPr>
              <w:spacing w:after="0" w:line="240" w:lineRule="auto"/>
              <w:jc w:val="center"/>
            </w:pPr>
          </w:p>
        </w:tc>
      </w:tr>
    </w:tbl>
    <w:p w14:paraId="6D92A5D8" w14:textId="77777777" w:rsidR="00887CC9" w:rsidRDefault="00887CC9" w:rsidP="00887CC9">
      <w:pPr>
        <w:spacing w:after="0" w:line="240" w:lineRule="auto"/>
        <w:rPr>
          <w:sz w:val="10"/>
          <w:szCs w:val="10"/>
        </w:rPr>
      </w:pPr>
    </w:p>
    <w:p w14:paraId="71915AE8" w14:textId="2F3AF1CD" w:rsidR="009F5AD3" w:rsidRDefault="009F5AD3" w:rsidP="009F5AD3">
      <w:pPr>
        <w:spacing w:after="0" w:line="240" w:lineRule="auto"/>
        <w:jc w:val="center"/>
        <w:rPr>
          <w:sz w:val="10"/>
          <w:szCs w:val="10"/>
        </w:rPr>
      </w:pPr>
      <w:r w:rsidRPr="00BA6E96">
        <w:rPr>
          <w:noProof/>
          <w:lang w:val="en-US"/>
        </w:rPr>
        <w:drawing>
          <wp:inline distT="0" distB="0" distL="0" distR="0" wp14:anchorId="035B0E3B" wp14:editId="32123EE1">
            <wp:extent cx="3361696" cy="2111484"/>
            <wp:effectExtent l="25400" t="25400" r="1651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53" cy="21130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595C68" w14:textId="77777777" w:rsidR="009F5AD3" w:rsidRPr="00BA6E96" w:rsidRDefault="009F5AD3" w:rsidP="00887CC9">
      <w:pPr>
        <w:spacing w:after="0" w:line="240" w:lineRule="auto"/>
        <w:rPr>
          <w:sz w:val="10"/>
          <w:szCs w:val="10"/>
        </w:rPr>
      </w:pPr>
    </w:p>
    <w:p w14:paraId="02AEB3D3" w14:textId="77777777" w:rsidR="009B371E" w:rsidRPr="00BA6E96" w:rsidRDefault="00C1123F" w:rsidP="00887CC9">
      <w:pPr>
        <w:pStyle w:val="ListParagraph"/>
        <w:numPr>
          <w:ilvl w:val="0"/>
          <w:numId w:val="11"/>
        </w:numPr>
        <w:spacing w:after="0" w:line="240" w:lineRule="auto"/>
      </w:pPr>
      <w:r w:rsidRPr="00BA6E96">
        <w:t>Démontrer que pour tous</w:t>
      </w:r>
      <w:r w:rsidR="00887CC9" w:rsidRPr="00BA6E96">
        <w:t xml:space="preserve"> réels </w:t>
      </w:r>
      <m:oMath>
        <m:r>
          <w:rPr>
            <w:rFonts w:ascii="Cambria Math" w:hAnsi="Cambria Math"/>
          </w:rPr>
          <m:t>a</m:t>
        </m:r>
      </m:oMath>
      <w:r w:rsidR="00887CC9" w:rsidRPr="00BA6E96">
        <w:t xml:space="preserve"> et </w:t>
      </w:r>
      <m:oMath>
        <m:r>
          <w:rPr>
            <w:rFonts w:ascii="Cambria Math" w:hAnsi="Cambria Math"/>
          </w:rPr>
          <m:t>b</m:t>
        </m:r>
      </m:oMath>
      <w:r w:rsidR="00887CC9" w:rsidRPr="00BA6E96">
        <w:t xml:space="preserve"> strictement positifs,</w:t>
      </w:r>
      <w:r w:rsidR="009B371E" w:rsidRPr="00BA6E96">
        <w:t xml:space="preserve"> on a :</w:t>
      </w:r>
    </w:p>
    <w:p w14:paraId="6989A562" w14:textId="79371CCD" w:rsidR="00AD79F4" w:rsidRPr="00BA6E96" w:rsidRDefault="00F750CA" w:rsidP="009F5AD3">
      <w:pPr>
        <w:spacing w:after="0" w:line="240" w:lineRule="auto"/>
        <w:ind w:left="360"/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</m:oMath>
      <w:r w:rsidR="009B371E" w:rsidRPr="00BA6E96">
        <w:t xml:space="preserve">, 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</m:oMath>
      <w:r w:rsidR="00887CC9" w:rsidRPr="00BA6E96">
        <w:fldChar w:fldCharType="begin"/>
      </w:r>
      <w:r w:rsidR="00887CC9" w:rsidRPr="00BA6E96">
        <w:instrText xml:space="preserve"> QUOTE </w:instrTex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d>
          </m:e>
        </m:func>
      </m:oMath>
      <w:r w:rsidR="00887CC9" w:rsidRPr="00BA6E96">
        <w:instrText xml:space="preserve"> </w:instrText>
      </w:r>
      <w:r w:rsidR="00887CC9" w:rsidRPr="00BA6E96">
        <w:fldChar w:fldCharType="end"/>
      </w:r>
      <w:r w:rsidR="00887CC9" w:rsidRPr="00BA6E96">
        <w:t>.</w:t>
      </w:r>
    </w:p>
    <w:tbl>
      <w:tblPr>
        <w:tblStyle w:val="TableGrid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887CC9" w:rsidRPr="00BA6E96" w14:paraId="3FE4D0DE" w14:textId="77777777" w:rsidTr="007402C6">
        <w:tc>
          <w:tcPr>
            <w:tcW w:w="10676" w:type="dxa"/>
          </w:tcPr>
          <w:p w14:paraId="531AA2CF" w14:textId="6CEB7E5D" w:rsidR="00887CC9" w:rsidRPr="00BA6E96" w:rsidRDefault="00887CC9" w:rsidP="0011590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BA6E96">
              <w:rPr>
                <w:rFonts w:asciiTheme="majorHAnsi" w:hAnsiTheme="majorHAnsi" w:cs="Times New Roman"/>
                <w:b/>
                <w:sz w:val="24"/>
              </w:rPr>
              <w:lastRenderedPageBreak/>
              <w:t>Exercices utilisant la fonction logarithme décimal</w:t>
            </w:r>
          </w:p>
        </w:tc>
      </w:tr>
    </w:tbl>
    <w:p w14:paraId="2E500F90" w14:textId="77777777" w:rsidR="002614C9" w:rsidRPr="00BA6E96" w:rsidRDefault="002614C9" w:rsidP="00853E8F">
      <w:pPr>
        <w:spacing w:after="0" w:line="240" w:lineRule="auto"/>
      </w:pPr>
    </w:p>
    <w:p w14:paraId="36CC754D" w14:textId="01AA74CA" w:rsidR="00887CC9" w:rsidRPr="00BA6E96" w:rsidRDefault="00D61A3A" w:rsidP="00887CC9">
      <w:pPr>
        <w:spacing w:after="0"/>
        <w:jc w:val="both"/>
      </w:pPr>
      <w:r w:rsidRPr="00BA6E96">
        <w:rPr>
          <w:b/>
          <w:u w:val="single"/>
        </w:rPr>
        <w:t>Exercice n°3</w:t>
      </w:r>
      <w:r w:rsidR="00F62F21" w:rsidRPr="00BA6E96">
        <w:rPr>
          <w:b/>
          <w:u w:val="single"/>
        </w:rPr>
        <w:t xml:space="preserve"> </w:t>
      </w:r>
      <w:r w:rsidR="00887CC9" w:rsidRPr="00BA6E96">
        <w:rPr>
          <w:u w:val="single"/>
        </w:rPr>
        <w:t>:</w:t>
      </w:r>
      <w:r w:rsidR="00887CC9" w:rsidRPr="00BA6E96">
        <w:t xml:space="preserve"> Calcul du </w:t>
      </w:r>
      <w:r w:rsidR="00887CC9" w:rsidRPr="00BA6E96">
        <w:rPr>
          <w:rFonts w:asciiTheme="minorHAnsi" w:hAnsiTheme="minorHAnsi"/>
        </w:rPr>
        <w:t>pH</w:t>
      </w:r>
      <w:r w:rsidR="00887CC9" w:rsidRPr="00BA6E96">
        <w:t xml:space="preserve"> d’une solution aqueuse</w:t>
      </w:r>
    </w:p>
    <w:p w14:paraId="5CBCD227" w14:textId="54E20334" w:rsidR="00887CC9" w:rsidRPr="00BA6E96" w:rsidRDefault="00887CC9" w:rsidP="00887CC9">
      <w:pPr>
        <w:spacing w:after="0" w:line="240" w:lineRule="auto"/>
        <w:jc w:val="both"/>
      </w:pPr>
      <w:r w:rsidRPr="00BA6E96">
        <w:t xml:space="preserve">Le </w:t>
      </w:r>
      <w:r w:rsidRPr="00BA6E96">
        <w:rPr>
          <w:rFonts w:asciiTheme="minorHAnsi" w:hAnsiTheme="minorHAnsi"/>
        </w:rPr>
        <w:t>pH</w:t>
      </w:r>
      <w:r w:rsidRPr="00BA6E96">
        <w:t xml:space="preserve"> d’une solution aqueuse est défini par la relation </w:t>
      </w:r>
      <m:oMath>
        <m:r>
          <m:rPr>
            <m:sty m:val="p"/>
          </m:rPr>
          <w:rPr>
            <w:rFonts w:ascii="Cambria Math" w:hAnsi="Cambria Math"/>
          </w:rPr>
          <m:t>pH=-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e>
        </m:func>
      </m:oMath>
      <w:r w:rsidRPr="00BA6E96">
        <w:rPr>
          <w:rFonts w:eastAsia="ＭＳ 明朝" w:cs="Times New Roman"/>
        </w:rPr>
        <w:t xml:space="preserve"> où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 w:rsidRPr="00BA6E96">
        <w:rPr>
          <w:rFonts w:eastAsia="ＭＳ 明朝" w:cs="Times New Roman"/>
        </w:rPr>
        <w:t xml:space="preserve"> désigne la concentration en ions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</m:oMath>
      <w:r w:rsidRPr="00BA6E96">
        <w:rPr>
          <w:rFonts w:eastAsia="ＭＳ 明朝" w:cs="Times New Roman"/>
        </w:rPr>
        <w:t xml:space="preserve">, exprimée en </w:t>
      </w:r>
      <m:oMath>
        <m:r>
          <m:rPr>
            <m:sty m:val="p"/>
          </m:rPr>
          <w:rPr>
            <w:rFonts w:ascii="Cambria Math" w:hAnsi="Cambria Math"/>
          </w:rPr>
          <m:t>mol</m:t>
        </m:r>
        <m:r>
          <m:rPr>
            <m:nor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BA6E96">
        <w:t>.</w:t>
      </w:r>
    </w:p>
    <w:p w14:paraId="1D0F7A1A" w14:textId="77777777" w:rsidR="00887CC9" w:rsidRPr="00BA6E96" w:rsidRDefault="00887CC9" w:rsidP="00887CC9">
      <w:pPr>
        <w:spacing w:after="0" w:line="240" w:lineRule="auto"/>
        <w:jc w:val="both"/>
        <w:rPr>
          <w:sz w:val="10"/>
          <w:szCs w:val="10"/>
        </w:rPr>
      </w:pPr>
    </w:p>
    <w:p w14:paraId="75CBF09D" w14:textId="75CF227D" w:rsidR="00887CC9" w:rsidRPr="00BA6E96" w:rsidRDefault="00887CC9" w:rsidP="00887CC9">
      <w:pPr>
        <w:numPr>
          <w:ilvl w:val="0"/>
          <w:numId w:val="5"/>
        </w:numPr>
        <w:spacing w:after="0" w:line="240" w:lineRule="auto"/>
      </w:pPr>
      <w:r w:rsidRPr="00BA6E96">
        <w:t xml:space="preserve">Calculer le </w:t>
      </w:r>
      <w:r w:rsidRPr="00BA6E96">
        <w:rPr>
          <w:rFonts w:asciiTheme="minorHAnsi" w:hAnsiTheme="minorHAnsi"/>
        </w:rPr>
        <w:t>pH</w:t>
      </w:r>
      <w:r w:rsidRPr="00BA6E96">
        <w:t xml:space="preserve"> correspondant à une concentration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=2,50×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mol</m:t>
        </m:r>
        <m:r>
          <m:rPr>
            <m:nor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BA6E96">
        <w:t>.</w:t>
      </w:r>
    </w:p>
    <w:p w14:paraId="48578E6C" w14:textId="77777777" w:rsidR="00006CCE" w:rsidRPr="00BA6E96" w:rsidRDefault="00887CC9" w:rsidP="00887CC9">
      <w:pPr>
        <w:numPr>
          <w:ilvl w:val="0"/>
          <w:numId w:val="5"/>
        </w:numPr>
        <w:spacing w:after="0" w:line="240" w:lineRule="auto"/>
      </w:pPr>
      <w:r w:rsidRPr="00BA6E96">
        <w:t xml:space="preserve">Calculer la concentration en ions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</m:oMath>
      <w:r w:rsidRPr="00BA6E96">
        <w:t xml:space="preserve"> d’une solution neutre de </w:t>
      </w:r>
      <w:r w:rsidRPr="00BA6E96">
        <w:rPr>
          <w:rFonts w:asciiTheme="minorHAnsi" w:hAnsiTheme="minorHAnsi"/>
        </w:rPr>
        <w:t>pH</w:t>
      </w:r>
      <w:r w:rsidRPr="00BA6E96">
        <w:t xml:space="preserve"> égal à </w:t>
      </w:r>
      <w:r w:rsidRPr="00BA6E96">
        <w:rPr>
          <w:rFonts w:ascii="Cambria" w:hAnsi="Cambria"/>
        </w:rPr>
        <w:t>7</w:t>
      </w:r>
      <w:r w:rsidR="00C0437C" w:rsidRPr="00BA6E96">
        <w:t>.</w:t>
      </w:r>
    </w:p>
    <w:p w14:paraId="2BDAA794" w14:textId="0474B326" w:rsidR="00887CC9" w:rsidRPr="00BA6E96" w:rsidRDefault="00006CCE" w:rsidP="00887CC9">
      <w:pPr>
        <w:numPr>
          <w:ilvl w:val="0"/>
          <w:numId w:val="5"/>
        </w:numPr>
        <w:spacing w:after="0" w:line="240" w:lineRule="auto"/>
      </w:pPr>
      <w:r w:rsidRPr="00BA6E96">
        <w:t xml:space="preserve">On admet que le </w:t>
      </w:r>
      <w:r w:rsidRPr="00BA6E96">
        <w:rPr>
          <w:rFonts w:asciiTheme="minorHAnsi" w:hAnsiTheme="minorHAnsi"/>
        </w:rPr>
        <w:t>pH</w:t>
      </w:r>
      <w:r w:rsidRPr="00BA6E96">
        <w:t xml:space="preserve"> d’une solution est compris entre 6,95 et 7,05. Déterminer un encadrement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 w:rsidRPr="00BA6E96">
        <w:t>.</w:t>
      </w:r>
    </w:p>
    <w:p w14:paraId="7EF2A7F7" w14:textId="5834BF79" w:rsidR="00C0437C" w:rsidRPr="00BA6E96" w:rsidRDefault="00C0437C" w:rsidP="00C15BF2">
      <w:pPr>
        <w:numPr>
          <w:ilvl w:val="0"/>
          <w:numId w:val="5"/>
        </w:numPr>
        <w:spacing w:after="0" w:line="240" w:lineRule="auto"/>
        <w:jc w:val="both"/>
      </w:pPr>
      <w:r w:rsidRPr="00BA6E96">
        <w:t xml:space="preserve">Exprimer la concentration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 w:rsidRPr="00BA6E96">
        <w:t xml:space="preserve"> en fonction du </w:t>
      </w:r>
      <w:r w:rsidRPr="00BA6E96">
        <w:rPr>
          <w:rFonts w:asciiTheme="minorHAnsi" w:hAnsiTheme="minorHAnsi"/>
        </w:rPr>
        <w:t>pH</w:t>
      </w:r>
      <w:r w:rsidRPr="00BA6E96">
        <w:t>.</w:t>
      </w:r>
      <w:r w:rsidR="00C15BF2" w:rsidRPr="00BA6E96">
        <w:t xml:space="preserve"> </w:t>
      </w:r>
      <w:r w:rsidRPr="00BA6E96">
        <w:t xml:space="preserve">Le </w:t>
      </w:r>
      <w:r w:rsidRPr="00BA6E96">
        <w:rPr>
          <w:rFonts w:asciiTheme="minorHAnsi" w:hAnsiTheme="minorHAnsi"/>
        </w:rPr>
        <w:t>pH</w:t>
      </w:r>
      <w:r w:rsidRPr="00BA6E96">
        <w:t xml:space="preserve"> est </w:t>
      </w:r>
      <w:r w:rsidR="006A748C" w:rsidRPr="00BA6E96">
        <w:t xml:space="preserve">une échelle qui permet de </w:t>
      </w:r>
      <w:r w:rsidR="00006CCE" w:rsidRPr="00BA6E96">
        <w:t>mesurer l’activité chimique d’</w:t>
      </w:r>
      <w:r w:rsidR="006A748C" w:rsidRPr="00BA6E96">
        <w:t xml:space="preserve">ions hydrogènes d’une solution. Quel est l’avantage d’utiliser les puissances de </w:t>
      </w:r>
      <w:r w:rsidR="006A748C" w:rsidRPr="00BA6E96">
        <w:rPr>
          <w:rFonts w:asciiTheme="minorHAnsi" w:hAnsiTheme="minorHAnsi"/>
        </w:rPr>
        <w:t>10</w:t>
      </w:r>
      <w:r w:rsidR="006A748C" w:rsidRPr="00BA6E96">
        <w:t xml:space="preserve"> décrivant la concentration</w:t>
      </w:r>
      <w:r w:rsidR="003E4012" w:rsidRPr="00BA6E9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 w:rsidR="006A748C" w:rsidRPr="00BA6E96">
        <w:t xml:space="preserve"> plutôt que la concentration elle-même ?</w:t>
      </w:r>
    </w:p>
    <w:p w14:paraId="7E5BAC02" w14:textId="74DDAD1B" w:rsidR="00887CC9" w:rsidRPr="00BA6E96" w:rsidRDefault="00887CC9" w:rsidP="00887CC9">
      <w:pPr>
        <w:numPr>
          <w:ilvl w:val="0"/>
          <w:numId w:val="5"/>
        </w:numPr>
        <w:spacing w:after="0" w:line="240" w:lineRule="auto"/>
        <w:jc w:val="both"/>
      </w:pPr>
      <w:r w:rsidRPr="00BA6E96">
        <w:t xml:space="preserve">Comment </w:t>
      </w:r>
      <w:r w:rsidR="00006CCE" w:rsidRPr="00BA6E96">
        <w:t>varie l</w:t>
      </w:r>
      <w:r w:rsidRPr="00BA6E96">
        <w:t xml:space="preserve">e </w:t>
      </w:r>
      <w:r w:rsidRPr="00BA6E96">
        <w:rPr>
          <w:rFonts w:asciiTheme="minorHAnsi" w:hAnsiTheme="minorHAnsi"/>
        </w:rPr>
        <w:t>pH</w:t>
      </w:r>
      <w:r w:rsidRPr="00BA6E96">
        <w:t xml:space="preserve"> quand la concentration en ions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</m:oMath>
      <w:r w:rsidRPr="00BA6E96">
        <w:t xml:space="preserve"> </w:t>
      </w:r>
      <w:r w:rsidR="00006CCE" w:rsidRPr="00BA6E96">
        <w:t>augmente</w:t>
      </w:r>
      <w:r w:rsidRPr="00BA6E96">
        <w:t xml:space="preserve"> ? quand la concentration est </w:t>
      </w:r>
      <w:r w:rsidR="00006CCE" w:rsidRPr="00BA6E96">
        <w:t>multipliée</w:t>
      </w:r>
      <w:r w:rsidRPr="00BA6E96">
        <w:t xml:space="preserve"> par </w:t>
      </w:r>
      <w:r w:rsidRPr="00BA6E96">
        <w:rPr>
          <w:rFonts w:ascii="Cambria" w:hAnsi="Cambria"/>
        </w:rPr>
        <w:t>10</w:t>
      </w:r>
      <w:r w:rsidRPr="00BA6E96">
        <w:t xml:space="preserve"> ? par </w:t>
      </w:r>
      <w:r w:rsidRPr="00BA6E96">
        <w:rPr>
          <w:rFonts w:ascii="Cambria" w:hAnsi="Cambria"/>
        </w:rPr>
        <w:t>100 </w:t>
      </w:r>
      <w:r w:rsidRPr="00BA6E96">
        <w:t>?</w:t>
      </w:r>
      <w:r w:rsidR="006A748C" w:rsidRPr="00BA6E96">
        <w:t xml:space="preserve"> par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="006A748C" w:rsidRPr="00BA6E96">
        <w:t> ?</w:t>
      </w:r>
    </w:p>
    <w:p w14:paraId="1DE2C15D" w14:textId="74E95FFA" w:rsidR="00887CC9" w:rsidRPr="00BA6E96" w:rsidRDefault="00887CC9" w:rsidP="007117E0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A6E96">
        <w:t xml:space="preserve">Que devient la concentration en ions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</m:oMath>
      <w:r w:rsidRPr="00BA6E96">
        <w:t xml:space="preserve"> quand le pH </w:t>
      </w:r>
      <w:r w:rsidR="00006CCE" w:rsidRPr="00BA6E96">
        <w:t>augmente</w:t>
      </w:r>
      <w:r w:rsidRPr="00BA6E96">
        <w:t xml:space="preserve"> de </w:t>
      </w:r>
      <w:r w:rsidRPr="00BA6E96">
        <w:rPr>
          <w:rFonts w:ascii="Cambria" w:hAnsi="Cambria"/>
        </w:rPr>
        <w:t>1</w:t>
      </w:r>
      <w:r w:rsidRPr="00BA6E96">
        <w:t xml:space="preserve"> ? de </w:t>
      </w:r>
      <w:r w:rsidRPr="00BA6E96">
        <w:rPr>
          <w:rFonts w:ascii="Cambria" w:hAnsi="Cambria"/>
        </w:rPr>
        <w:t>2</w:t>
      </w:r>
      <w:r w:rsidRPr="00BA6E96">
        <w:t> ?</w:t>
      </w:r>
      <w:r w:rsidR="006A748C" w:rsidRPr="00BA6E96">
        <w:t xml:space="preserve"> de </w:t>
      </w:r>
      <m:oMath>
        <m:r>
          <w:rPr>
            <w:rFonts w:ascii="Cambria Math" w:hAnsi="Cambria Math"/>
          </w:rPr>
          <m:t>n</m:t>
        </m:r>
      </m:oMath>
      <w:r w:rsidR="006A748C" w:rsidRPr="00BA6E96">
        <w:t> ?</w:t>
      </w:r>
    </w:p>
    <w:p w14:paraId="64C0DC86" w14:textId="15395724" w:rsidR="00674E29" w:rsidRDefault="00674E29" w:rsidP="00887CC9">
      <w:pPr>
        <w:spacing w:after="0" w:line="240" w:lineRule="auto"/>
      </w:pPr>
    </w:p>
    <w:p w14:paraId="07854BC6" w14:textId="77777777" w:rsidR="00D84C5B" w:rsidRPr="00BA6E96" w:rsidRDefault="00D84C5B" w:rsidP="00887CC9">
      <w:pPr>
        <w:spacing w:after="0" w:line="240" w:lineRule="auto"/>
      </w:pPr>
    </w:p>
    <w:p w14:paraId="79CC2FFE" w14:textId="0609CB55" w:rsidR="008D7FB9" w:rsidRPr="00BA6E96" w:rsidRDefault="00887CC9" w:rsidP="00F62F21">
      <w:pPr>
        <w:spacing w:after="0"/>
      </w:pPr>
      <w:r w:rsidRPr="00BA6E96">
        <w:rPr>
          <w:b/>
          <w:bCs/>
          <w:u w:val="single"/>
        </w:rPr>
        <w:t>Exercice n°</w:t>
      </w:r>
      <w:r w:rsidR="00D84C5B">
        <w:rPr>
          <w:b/>
          <w:bCs/>
          <w:u w:val="single"/>
        </w:rPr>
        <w:t>4</w:t>
      </w:r>
      <w:r w:rsidRPr="00BA6E96">
        <w:rPr>
          <w:u w:val="single"/>
        </w:rPr>
        <w:t xml:space="preserve"> :</w:t>
      </w:r>
      <w:r w:rsidR="00F62F21" w:rsidRPr="00BA6E96">
        <w:t xml:space="preserve"> </w:t>
      </w:r>
      <w:r w:rsidR="00BA6E96">
        <w:t>Intensité</w:t>
      </w:r>
      <w:r w:rsidR="00F62F21" w:rsidRPr="00BA6E96">
        <w:t xml:space="preserve"> sonore</w:t>
      </w:r>
      <w:r w:rsidR="00BA6E96">
        <w:t xml:space="preserve"> et niveau d’intensité sonore</w:t>
      </w:r>
    </w:p>
    <w:p w14:paraId="35E99EAD" w14:textId="16EDCFFA" w:rsidR="00680753" w:rsidRPr="00BA6E96" w:rsidRDefault="00786857" w:rsidP="00887CC9">
      <w:pPr>
        <w:spacing w:after="0" w:line="240" w:lineRule="auto"/>
        <w:jc w:val="both"/>
      </w:pPr>
      <w:r w:rsidRPr="00BA6E96">
        <w:t>L’</w:t>
      </w:r>
      <w:r w:rsidRPr="00BA6E96">
        <w:rPr>
          <w:b/>
        </w:rPr>
        <w:t>intensité sonore</w:t>
      </w:r>
      <w:r w:rsidRPr="00BA6E96">
        <w:t xml:space="preserve"> est une grandeur qui représente la « puissance » d’un son, elle s’exprime en </w:t>
      </w:r>
      <m:oMath>
        <m:r>
          <m:rPr>
            <m:sty m:val="p"/>
          </m:rPr>
          <w:rPr>
            <w:rFonts w:ascii="Cambria Math" w:hAnsi="Cambria Math"/>
          </w:rPr>
          <m:t>W.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BA6E96">
        <w:t>. L’intensité sonore à partir de laquelle un son est audible</w:t>
      </w:r>
      <w:r w:rsidR="000B2AE5" w:rsidRPr="00BA6E96">
        <w:t xml:space="preserve"> pour un homme</w:t>
      </w:r>
      <w:r w:rsidRPr="00BA6E96">
        <w:t xml:space="preserve"> est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W</m:t>
        </m:r>
        <m:r>
          <m:rPr>
            <m:nor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BA6E96">
        <w:t xml:space="preserve">. </w:t>
      </w:r>
      <w:r w:rsidR="000B2AE5" w:rsidRPr="00BA6E96">
        <w:t xml:space="preserve">Pour manipuler des valeurs plus pratiques, on définit le </w:t>
      </w:r>
      <w:r w:rsidR="000B2AE5" w:rsidRPr="00BA6E96">
        <w:rPr>
          <w:b/>
        </w:rPr>
        <w:t>niveau d’intensité sonore</w:t>
      </w:r>
      <w:r w:rsidR="000B2AE5" w:rsidRPr="00BA6E9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0B2AE5" w:rsidRPr="00BA6E96">
        <w:t>, exprimé en décibels, par la relation :</w:t>
      </w:r>
    </w:p>
    <w:p w14:paraId="3464CC48" w14:textId="26E1AF65" w:rsidR="000B2AE5" w:rsidRPr="00BA6E96" w:rsidRDefault="000B2AE5" w:rsidP="00887CC9">
      <w:pPr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L=10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18A415ED" w14:textId="3F9F059C" w:rsidR="000B2AE5" w:rsidRPr="00BA6E96" w:rsidRDefault="000B2AE5" w:rsidP="00887CC9">
      <w:pPr>
        <w:spacing w:after="0" w:line="240" w:lineRule="auto"/>
        <w:jc w:val="both"/>
      </w:pPr>
      <w:r w:rsidRPr="00BA6E96">
        <w:t xml:space="preserve">où </w:t>
      </w:r>
      <m:oMath>
        <m:r>
          <w:rPr>
            <w:rFonts w:ascii="Cambria Math" w:hAnsi="Cambria Math"/>
          </w:rPr>
          <m:t>I</m:t>
        </m:r>
      </m:oMath>
      <w:r w:rsidRPr="00BA6E96">
        <w:t xml:space="preserve"> est l’intensité sonore.</w:t>
      </w:r>
    </w:p>
    <w:p w14:paraId="52A70956" w14:textId="4BD86B72" w:rsidR="000B2AE5" w:rsidRPr="00BA6E96" w:rsidRDefault="000B2AE5" w:rsidP="000B2AE5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BA6E96">
        <w:t xml:space="preserve">Calculer </w:t>
      </w:r>
      <w:r w:rsidR="00C15BF2" w:rsidRPr="00BA6E96">
        <w:t xml:space="preserve">le niveau d’intensité sonore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15BF2" w:rsidRPr="00BA6E96">
        <w:t>.</w:t>
      </w:r>
    </w:p>
    <w:p w14:paraId="4A0563F4" w14:textId="3095E5F9" w:rsidR="00C15BF2" w:rsidRPr="00BA6E96" w:rsidRDefault="00C15BF2" w:rsidP="000B2AE5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BA6E96">
        <w:t xml:space="preserve">Un son devient douloureux à partir de </w:t>
      </w:r>
      <w:r w:rsidRPr="00BA6E96">
        <w:rPr>
          <w:rFonts w:asciiTheme="minorHAnsi" w:hAnsiTheme="minorHAnsi"/>
        </w:rPr>
        <w:t>130</w:t>
      </w:r>
      <w:r w:rsidRPr="00BA6E96">
        <w:t xml:space="preserve"> décibels. Déterminer l’intensité sonore correspondante.</w:t>
      </w:r>
    </w:p>
    <w:p w14:paraId="7DD751CC" w14:textId="72B8A7F7" w:rsidR="00C15BF2" w:rsidRPr="00BA6E96" w:rsidRDefault="00C15BF2" w:rsidP="000B2AE5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BA6E96">
        <w:t>Lorsque l’intensité sonore d’un bruit est doublée, déterminer de combien augmente le niveau d’intensité</w:t>
      </w:r>
      <w:r w:rsidR="00B81457">
        <w:t xml:space="preserve"> sonore</w:t>
      </w:r>
      <w:r w:rsidRPr="00BA6E96">
        <w:t>.</w:t>
      </w:r>
    </w:p>
    <w:p w14:paraId="261F7A27" w14:textId="2CF13CAE" w:rsidR="00C15BF2" w:rsidRPr="00BA6E96" w:rsidRDefault="00C15BF2" w:rsidP="000B2AE5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BA6E96">
        <w:t xml:space="preserve">On considère une sirène d’alerte qui émet un son de </w:t>
      </w:r>
      <w:r w:rsidRPr="00BA6E96">
        <w:rPr>
          <w:rFonts w:asciiTheme="minorHAnsi" w:hAnsiTheme="minorHAnsi"/>
        </w:rPr>
        <w:t>110</w:t>
      </w:r>
      <w:r w:rsidRPr="00BA6E96">
        <w:t xml:space="preserve"> </w:t>
      </w:r>
      <w:r w:rsidR="00604A7E" w:rsidRPr="00BA6E96">
        <w:rPr>
          <w:rFonts w:asciiTheme="minorHAnsi" w:hAnsiTheme="minorHAnsi"/>
        </w:rPr>
        <w:t>dB</w:t>
      </w:r>
      <w:r w:rsidRPr="00BA6E96">
        <w:t xml:space="preserve"> à </w:t>
      </w:r>
      <w:r w:rsidRPr="00BA6E96">
        <w:rPr>
          <w:rFonts w:asciiTheme="minorHAnsi" w:hAnsiTheme="minorHAnsi"/>
        </w:rPr>
        <w:t>1</w:t>
      </w:r>
      <w:r w:rsidRPr="00BA6E96">
        <w:t xml:space="preserve"> </w:t>
      </w:r>
      <w:r w:rsidRPr="00BA6E96">
        <w:rPr>
          <w:rFonts w:asciiTheme="minorHAnsi" w:hAnsiTheme="minorHAnsi"/>
        </w:rPr>
        <w:t>m</w:t>
      </w:r>
      <w:r w:rsidRPr="00BA6E96">
        <w:t xml:space="preserve"> de l’émetteur.</w:t>
      </w:r>
    </w:p>
    <w:p w14:paraId="0C053DA4" w14:textId="6963556B" w:rsidR="009A5B69" w:rsidRPr="00BA6E96" w:rsidRDefault="009A5B69" w:rsidP="009A5B69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BA6E96">
        <w:t xml:space="preserve">Calculer l’intensité du son émis par la sirène à </w:t>
      </w:r>
      <w:r w:rsidRPr="00BA6E96">
        <w:rPr>
          <w:rFonts w:asciiTheme="minorHAnsi" w:hAnsiTheme="minorHAnsi"/>
        </w:rPr>
        <w:t>1</w:t>
      </w:r>
      <w:r w:rsidRPr="00BA6E96">
        <w:t xml:space="preserve"> </w:t>
      </w:r>
      <w:r w:rsidRPr="00BA6E96">
        <w:rPr>
          <w:rFonts w:asciiTheme="minorHAnsi" w:hAnsiTheme="minorHAnsi"/>
        </w:rPr>
        <w:t>m</w:t>
      </w:r>
      <w:r w:rsidRPr="00BA6E96">
        <w:t>.</w:t>
      </w:r>
    </w:p>
    <w:p w14:paraId="467B28E9" w14:textId="1300889B" w:rsidR="00887CC9" w:rsidRPr="00674E29" w:rsidRDefault="009A5B69" w:rsidP="00887CC9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BA6E96">
        <w:t xml:space="preserve">Combien de telles sirènes, placés à </w:t>
      </w:r>
      <w:r w:rsidRPr="00BA6E96">
        <w:rPr>
          <w:rFonts w:asciiTheme="minorHAnsi" w:hAnsiTheme="minorHAnsi"/>
        </w:rPr>
        <w:t>1</w:t>
      </w:r>
      <w:r w:rsidRPr="00BA6E96">
        <w:t xml:space="preserve"> </w:t>
      </w:r>
      <w:r w:rsidRPr="00BA6E96">
        <w:rPr>
          <w:rFonts w:asciiTheme="minorHAnsi" w:hAnsiTheme="minorHAnsi"/>
        </w:rPr>
        <w:t>m</w:t>
      </w:r>
      <w:r w:rsidRPr="00BA6E96">
        <w:t xml:space="preserve"> du récepteur, doivent émettre un son en même temps pour </w:t>
      </w:r>
      <w:r w:rsidR="008D7FB9" w:rsidRPr="00BA6E96">
        <w:t>le niveau d’intensité sonore atteigne</w:t>
      </w:r>
      <w:r w:rsidRPr="00BA6E96">
        <w:t xml:space="preserve"> le seuil de douleur ?</w:t>
      </w:r>
    </w:p>
    <w:p w14:paraId="4116BDB2" w14:textId="77777777" w:rsidR="008D7FB9" w:rsidRDefault="008D7FB9" w:rsidP="008D7FB9">
      <w:pPr>
        <w:spacing w:after="0" w:line="240" w:lineRule="auto"/>
        <w:jc w:val="both"/>
      </w:pPr>
    </w:p>
    <w:p w14:paraId="16856C91" w14:textId="0DD23AB4" w:rsidR="00D84C5B" w:rsidRDefault="00D84C5B" w:rsidP="008D7FB9">
      <w:pPr>
        <w:spacing w:after="0" w:line="240" w:lineRule="auto"/>
        <w:jc w:val="both"/>
      </w:pPr>
      <w:r>
        <w:br w:type="page"/>
      </w:r>
    </w:p>
    <w:p w14:paraId="38DAC93E" w14:textId="471D6775" w:rsidR="002614C9" w:rsidRPr="00BA6E96" w:rsidRDefault="002614C9" w:rsidP="00271904">
      <w:pPr>
        <w:spacing w:after="0"/>
        <w:jc w:val="both"/>
      </w:pPr>
      <w:r w:rsidRPr="00BA6E96">
        <w:rPr>
          <w:b/>
          <w:bCs/>
          <w:u w:val="single"/>
        </w:rPr>
        <w:lastRenderedPageBreak/>
        <w:t>Exercice n°</w:t>
      </w:r>
      <w:r w:rsidR="00D84C5B">
        <w:rPr>
          <w:b/>
          <w:bCs/>
          <w:u w:val="single"/>
        </w:rPr>
        <w:t>5</w:t>
      </w:r>
      <w:r w:rsidR="00D61A3A" w:rsidRPr="00BA6E96">
        <w:rPr>
          <w:b/>
          <w:bCs/>
          <w:u w:val="single"/>
        </w:rPr>
        <w:t xml:space="preserve"> </w:t>
      </w:r>
      <w:r w:rsidRPr="00BA6E96">
        <w:rPr>
          <w:u w:val="single"/>
        </w:rPr>
        <w:t>:</w:t>
      </w:r>
      <w:r w:rsidRPr="00BA6E96">
        <w:t xml:space="preserve"> Atténuation d'un signal lors de sa transmission</w:t>
      </w:r>
    </w:p>
    <w:p w14:paraId="3FCBCCBF" w14:textId="02AB5773" w:rsidR="00F33A39" w:rsidRPr="00BA6E96" w:rsidRDefault="002614C9" w:rsidP="00950AF0">
      <w:pPr>
        <w:spacing w:after="0" w:line="240" w:lineRule="auto"/>
        <w:jc w:val="both"/>
      </w:pPr>
      <w:r w:rsidRPr="00BA6E96">
        <w:t xml:space="preserve">La puissance d'un signal transmis par un canal décroit avec la distance qu'il parcourt. </w:t>
      </w:r>
      <w:r w:rsidR="006958F8" w:rsidRPr="00BA6E96">
        <w:t>O</w:t>
      </w:r>
      <w:r w:rsidR="001B7C5E" w:rsidRPr="00BA6E96">
        <w:t xml:space="preserve">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vertAlign w:val="subscript"/>
              </w:rPr>
              <m:t>e</m:t>
            </m:r>
          </m:sub>
        </m:sSub>
      </m:oMath>
      <w:r w:rsidR="001B7C5E" w:rsidRPr="00BA6E96">
        <w:rPr>
          <w:vertAlign w:val="subscript"/>
        </w:rPr>
        <w:t xml:space="preserve"> </w:t>
      </w:r>
      <w:r w:rsidR="001B7C5E" w:rsidRPr="00BA6E96">
        <w:t xml:space="preserve">la puissance d'entrée du signal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</m:oMath>
      <w:r w:rsidR="001B7C5E" w:rsidRPr="00BA6E96">
        <w:rPr>
          <w:vertAlign w:val="subscript"/>
        </w:rPr>
        <w:t xml:space="preserve"> </w:t>
      </w:r>
      <w:r w:rsidR="004F761C" w:rsidRPr="00BA6E96">
        <w:t>s</w:t>
      </w:r>
      <w:r w:rsidR="001B7C5E" w:rsidRPr="00BA6E96">
        <w:t xml:space="preserve">a puissance de </w:t>
      </w:r>
      <w:r w:rsidR="004F761C" w:rsidRPr="00BA6E96">
        <w:t>sortie</w:t>
      </w:r>
      <w:r w:rsidR="001B7C5E" w:rsidRPr="00BA6E96">
        <w:t>, exprimées en watts</w:t>
      </w:r>
      <w:r w:rsidR="006958F8" w:rsidRPr="00BA6E96">
        <w:t xml:space="preserve">. </w:t>
      </w:r>
      <w:r w:rsidR="006958F8" w:rsidRPr="00BA6E96">
        <w:rPr>
          <w:b/>
        </w:rPr>
        <w:t>L</w:t>
      </w:r>
      <w:r w:rsidR="00655B8D" w:rsidRPr="00BA6E96">
        <w:rPr>
          <w:b/>
        </w:rPr>
        <w:t xml:space="preserve">’atténuation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55B8D" w:rsidRPr="00BA6E96">
        <w:t xml:space="preserve"> </w:t>
      </w:r>
      <w:r w:rsidR="006958F8" w:rsidRPr="00BA6E96">
        <w:t>du</w:t>
      </w:r>
      <w:r w:rsidR="00F33A39" w:rsidRPr="00BA6E96">
        <w:t xml:space="preserve"> signal est définie par</w:t>
      </w:r>
    </w:p>
    <w:p w14:paraId="61570844" w14:textId="4E6F5047" w:rsidR="00F33A39" w:rsidRPr="00BA6E96" w:rsidRDefault="005A7438" w:rsidP="00F33A39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5A26C36D" w14:textId="08F4F8A6" w:rsidR="002614C9" w:rsidRPr="00BA6E96" w:rsidRDefault="002614C9" w:rsidP="002614C9">
      <w:pPr>
        <w:spacing w:after="0" w:line="240" w:lineRule="auto"/>
        <w:jc w:val="both"/>
      </w:pPr>
      <w:r w:rsidRPr="00BA6E96">
        <w:t xml:space="preserve">Le </w:t>
      </w:r>
      <w:r w:rsidRPr="00BA6E96">
        <w:rPr>
          <w:b/>
        </w:rPr>
        <w:t xml:space="preserve">coefficient </w:t>
      </w:r>
      <w:r w:rsidR="006958F8" w:rsidRPr="00BA6E96">
        <w:rPr>
          <w:b/>
        </w:rPr>
        <w:t>d’affaiblissement</w:t>
      </w:r>
      <w:r w:rsidRPr="00BA6E96">
        <w:rPr>
          <w:b/>
        </w:rPr>
        <w:t xml:space="preserve"> linéique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BA6E96">
        <w:t xml:space="preserve"> caractérise cette décroissance. Il s'exprime en </w:t>
      </w:r>
      <m:oMath>
        <m:r>
          <m:rPr>
            <m:sty m:val="p"/>
          </m:rPr>
          <w:rPr>
            <w:rFonts w:ascii="Cambria Math" w:hAnsi="Cambria Math"/>
          </w:rPr>
          <m:t>dB</m:t>
        </m:r>
        <m:r>
          <m:rPr>
            <m:nor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BA6E9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6958F8" w:rsidRPr="00BA6E96" w14:paraId="09F2F657" w14:textId="77777777" w:rsidTr="006958F8">
        <w:tc>
          <w:tcPr>
            <w:tcW w:w="7655" w:type="dxa"/>
          </w:tcPr>
          <w:p w14:paraId="1C240863" w14:textId="66464844" w:rsidR="006958F8" w:rsidRPr="00BA6E96" w:rsidRDefault="005A7438" w:rsidP="006958F8">
            <w:pPr>
              <w:spacing w:after="0" w:line="240" w:lineRule="auto"/>
              <w:jc w:val="both"/>
            </w:pPr>
            <w:r w:rsidRPr="00BA6E96">
              <w:t>Il est défini par la relation</w:t>
            </w:r>
            <w:r w:rsidR="006958F8" w:rsidRPr="00BA6E96">
              <w:t xml:space="preserve"> </w:t>
            </w:r>
            <m:oMath>
              <m:r>
                <w:rPr>
                  <w:rFonts w:ascii="Cambria Math" w:hAnsi="Cambria Math"/>
                </w:rPr>
                <m:t>α=-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L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</m:oMath>
            <w:r w:rsidR="006958F8" w:rsidRPr="00BA6E96">
              <w:t xml:space="preserve"> avec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 w:rsidR="006958F8" w:rsidRPr="00BA6E96">
              <w:t xml:space="preserve"> la longueur de la fibre en mètres.</w:t>
            </w:r>
          </w:p>
        </w:tc>
      </w:tr>
    </w:tbl>
    <w:p w14:paraId="48E10D12" w14:textId="77777777" w:rsidR="002614C9" w:rsidRPr="00BA6E96" w:rsidRDefault="002614C9" w:rsidP="002614C9">
      <w:pPr>
        <w:spacing w:after="0" w:line="240" w:lineRule="auto"/>
        <w:rPr>
          <w:sz w:val="10"/>
          <w:szCs w:val="10"/>
        </w:rPr>
      </w:pPr>
    </w:p>
    <w:p w14:paraId="7CBF3E7B" w14:textId="77777777" w:rsidR="002614C9" w:rsidRPr="00BA6E96" w:rsidRDefault="002614C9" w:rsidP="002614C9">
      <w:pPr>
        <w:spacing w:after="0" w:line="240" w:lineRule="auto"/>
        <w:jc w:val="both"/>
        <w:rPr>
          <w:i/>
        </w:rPr>
      </w:pPr>
      <w:r w:rsidRPr="00BA6E96">
        <w:rPr>
          <w:i/>
        </w:rPr>
        <w:t xml:space="preserve">Prérequis de mathématiques : </w:t>
      </w:r>
    </w:p>
    <w:p w14:paraId="4FCCF7CF" w14:textId="77777777" w:rsidR="002614C9" w:rsidRPr="00BA6E96" w:rsidRDefault="001A608B" w:rsidP="002614C9">
      <w:pPr>
        <w:pStyle w:val="ListParagraph"/>
        <w:numPr>
          <w:ilvl w:val="0"/>
          <w:numId w:val="7"/>
        </w:numPr>
        <w:spacing w:after="0" w:line="240" w:lineRule="auto"/>
      </w:pPr>
      <w:r w:rsidRPr="00BA6E96">
        <w:rPr>
          <w:i/>
        </w:rPr>
        <w:t>Pour tous</w:t>
      </w:r>
      <w:r w:rsidR="002614C9" w:rsidRPr="00BA6E96">
        <w:rPr>
          <w:i/>
        </w:rPr>
        <w:t xml:space="preserve"> réels </w:t>
      </w:r>
      <m:oMath>
        <m:r>
          <w:rPr>
            <w:rFonts w:ascii="Cambria Math" w:hAnsi="Cambria Math"/>
          </w:rPr>
          <m:t>x</m:t>
        </m:r>
      </m:oMath>
      <w:r w:rsidR="002614C9" w:rsidRPr="00BA6E96">
        <w:rPr>
          <w:i/>
        </w:rPr>
        <w:t xml:space="preserve"> et </w:t>
      </w:r>
      <m:oMath>
        <m:r>
          <w:rPr>
            <w:rFonts w:ascii="Cambria Math" w:hAnsi="Cambria Math"/>
          </w:rPr>
          <m:t>y</m:t>
        </m:r>
      </m:oMath>
      <w:r w:rsidR="002614C9" w:rsidRPr="00BA6E96">
        <w:rPr>
          <w:i/>
        </w:rPr>
        <w:t xml:space="preserve"> avec </w:t>
      </w:r>
      <m:oMath>
        <m:r>
          <w:rPr>
            <w:rFonts w:ascii="Cambria Math" w:hAnsi="Cambria Math"/>
          </w:rPr>
          <m:t>x&gt;0</m:t>
        </m:r>
      </m:oMath>
      <w:r w:rsidR="002614C9" w:rsidRPr="00BA6E96">
        <w:rPr>
          <w:i/>
        </w:rPr>
        <w:t xml:space="preserve">,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⟺x=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 w:rsidR="002614C9" w:rsidRPr="00BA6E96">
        <w:rPr>
          <w:i/>
        </w:rPr>
        <w:t>.</w:t>
      </w:r>
    </w:p>
    <w:p w14:paraId="054B953F" w14:textId="77777777" w:rsidR="002614C9" w:rsidRPr="00BA6E96" w:rsidRDefault="002614C9" w:rsidP="002614C9">
      <w:pPr>
        <w:spacing w:after="0" w:line="240" w:lineRule="auto"/>
        <w:rPr>
          <w:sz w:val="10"/>
          <w:szCs w:val="10"/>
        </w:rPr>
      </w:pPr>
    </w:p>
    <w:p w14:paraId="5E88CFAD" w14:textId="4B7345A4" w:rsidR="006958F8" w:rsidRPr="00BA6E96" w:rsidRDefault="006958F8" w:rsidP="00950AF0">
      <w:pPr>
        <w:pStyle w:val="ListParagraph"/>
        <w:numPr>
          <w:ilvl w:val="0"/>
          <w:numId w:val="28"/>
        </w:numPr>
        <w:spacing w:after="0" w:line="240" w:lineRule="auto"/>
      </w:pPr>
      <w:r w:rsidRPr="00BA6E96">
        <w:t xml:space="preserve">Justifier que la grandeur </w:t>
      </w:r>
      <m:oMath>
        <m:r>
          <w:rPr>
            <w:rFonts w:ascii="Cambria Math" w:hAnsi="Cambria Math"/>
          </w:rPr>
          <m:t>α</m:t>
        </m:r>
      </m:oMath>
      <w:r w:rsidRPr="00BA6E96">
        <w:t xml:space="preserve"> est un nombre réel </w:t>
      </w:r>
      <w:r w:rsidR="00950AF0" w:rsidRPr="00BA6E96">
        <w:t>strictement positif.</w:t>
      </w:r>
    </w:p>
    <w:p w14:paraId="3FA94B95" w14:textId="28036A4F" w:rsidR="001A608B" w:rsidRPr="00BA6E96" w:rsidRDefault="001A608B" w:rsidP="00950AF0">
      <w:pPr>
        <w:pStyle w:val="ListParagraph"/>
        <w:numPr>
          <w:ilvl w:val="0"/>
          <w:numId w:val="28"/>
        </w:numPr>
        <w:spacing w:after="0" w:line="240" w:lineRule="auto"/>
      </w:pPr>
      <w:r w:rsidRPr="00BA6E96">
        <w:t xml:space="preserve">Sur </w:t>
      </w:r>
      <w:r w:rsidR="002614C9" w:rsidRPr="00BA6E96">
        <w:t xml:space="preserve">une ligne de </w:t>
      </w:r>
      <w:r w:rsidR="00C14476" w:rsidRPr="00BA6E96">
        <w:rPr>
          <w:rFonts w:asciiTheme="minorHAnsi" w:hAnsiTheme="minorHAnsi"/>
        </w:rPr>
        <w:t>10</w:t>
      </w:r>
      <w:r w:rsidR="002614C9" w:rsidRPr="00BA6E96">
        <w:rPr>
          <w:rFonts w:asciiTheme="minorHAnsi" w:hAnsiTheme="minorHAnsi"/>
        </w:rPr>
        <w:t xml:space="preserve"> km</w:t>
      </w:r>
      <w:r w:rsidR="002614C9" w:rsidRPr="00BA6E96">
        <w:t xml:space="preserve"> </w:t>
      </w:r>
      <w:r w:rsidRPr="00BA6E96">
        <w:t>on constate</w:t>
      </w:r>
      <w:r w:rsidR="002614C9" w:rsidRPr="00BA6E96">
        <w:t xml:space="preserve"> une perte de puissance de </w:t>
      </w:r>
      <w:r w:rsidR="00C14476" w:rsidRPr="00BA6E96">
        <w:rPr>
          <w:rFonts w:asciiTheme="minorHAnsi" w:hAnsiTheme="minorHAnsi"/>
        </w:rPr>
        <w:t>15</w:t>
      </w:r>
      <w:r w:rsidR="002614C9" w:rsidRPr="00BA6E96">
        <w:rPr>
          <w:rFonts w:asciiTheme="minorHAnsi" w:hAnsiTheme="minorHAnsi"/>
        </w:rPr>
        <w:t xml:space="preserve"> %</w:t>
      </w:r>
      <w:r w:rsidR="002614C9" w:rsidRPr="00BA6E96">
        <w:t xml:space="preserve"> lors du transfert.</w:t>
      </w:r>
    </w:p>
    <w:p w14:paraId="5CC567B9" w14:textId="3EBCB379" w:rsidR="001A608B" w:rsidRPr="00BA6E96" w:rsidRDefault="001A608B" w:rsidP="00950AF0">
      <w:pPr>
        <w:pStyle w:val="ListParagraph"/>
        <w:numPr>
          <w:ilvl w:val="0"/>
          <w:numId w:val="29"/>
        </w:numPr>
        <w:spacing w:after="0" w:line="240" w:lineRule="auto"/>
      </w:pPr>
      <w:r w:rsidRPr="00BA6E96">
        <w:t>Montrer que</w:t>
      </w:r>
      <w:r w:rsidR="00950AF0" w:rsidRPr="00BA6E96">
        <w:t xml:space="preserve"> l’atténuation est</w:t>
      </w:r>
      <w:r w:rsidRPr="00BA6E96">
        <w:t xml:space="preserve"> </w:t>
      </w:r>
      <m:oMath>
        <m:r>
          <w:rPr>
            <w:rFonts w:ascii="Cambria Math" w:hAnsi="Cambria Math"/>
          </w:rPr>
          <m:t>A=0,85</m:t>
        </m:r>
      </m:oMath>
      <w:r w:rsidRPr="00BA6E96">
        <w:t>.</w:t>
      </w:r>
    </w:p>
    <w:p w14:paraId="1C2900D2" w14:textId="3D1EC778" w:rsidR="001A608B" w:rsidRPr="00BA6E96" w:rsidRDefault="001A608B" w:rsidP="00950AF0">
      <w:pPr>
        <w:pStyle w:val="ListParagraph"/>
        <w:numPr>
          <w:ilvl w:val="0"/>
          <w:numId w:val="29"/>
        </w:numPr>
        <w:spacing w:after="0" w:line="240" w:lineRule="auto"/>
      </w:pPr>
      <w:r w:rsidRPr="00BA6E96">
        <w:t>En déduire le coefficient d’</w:t>
      </w:r>
      <w:r w:rsidR="00950AF0" w:rsidRPr="00BA6E96">
        <w:t>affaiblissement</w:t>
      </w:r>
      <w:r w:rsidRPr="00BA6E96">
        <w:t xml:space="preserve"> linéique de cette ligne.</w:t>
      </w:r>
    </w:p>
    <w:p w14:paraId="124319D5" w14:textId="188A237C" w:rsidR="00C14476" w:rsidRPr="00BA6E96" w:rsidRDefault="002614C9" w:rsidP="00853E8F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BA6E96">
        <w:t xml:space="preserve">L'atténuation d'un câble coaxial est de </w:t>
      </w:r>
      <w:r w:rsidR="00111F46" w:rsidRPr="00BA6E96">
        <w:rPr>
          <w:rFonts w:asciiTheme="minorHAnsi" w:hAnsiTheme="minorHAnsi"/>
        </w:rPr>
        <w:t>10</w:t>
      </w:r>
      <w:r w:rsidRPr="00BA6E96">
        <w:rPr>
          <w:rFonts w:asciiTheme="minorHAnsi" w:hAnsiTheme="minorHAnsi"/>
        </w:rPr>
        <w:t>,</w:t>
      </w:r>
      <w:r w:rsidR="00111F46" w:rsidRPr="00BA6E96">
        <w:rPr>
          <w:rFonts w:asciiTheme="minorHAnsi" w:hAnsiTheme="minorHAnsi"/>
        </w:rPr>
        <w:t>3</w:t>
      </w:r>
      <w:r w:rsidRPr="00BA6E96">
        <w:rPr>
          <w:rFonts w:asciiTheme="minorHAnsi" w:hAnsiTheme="minorHAnsi"/>
        </w:rPr>
        <w:t xml:space="preserve"> dB</w:t>
      </w:r>
      <w:r w:rsidRPr="00BA6E96">
        <w:t xml:space="preserve"> sur </w:t>
      </w:r>
      <w:r w:rsidRPr="00BA6E96">
        <w:rPr>
          <w:rFonts w:asciiTheme="minorHAnsi" w:hAnsiTheme="minorHAnsi"/>
        </w:rPr>
        <w:t>100 m</w:t>
      </w:r>
      <w:r w:rsidRPr="00BA6E96">
        <w:t xml:space="preserve">. </w:t>
      </w:r>
      <w:r w:rsidR="004311F9" w:rsidRPr="00BA6E96">
        <w:t>Calculer</w:t>
      </w:r>
      <w:r w:rsidRPr="00BA6E96">
        <w:t xml:space="preserve"> le pourcentage de puissance perdue lors du transfert.</w:t>
      </w:r>
    </w:p>
    <w:p w14:paraId="3B6837E9" w14:textId="77777777" w:rsidR="00174B89" w:rsidRDefault="00174B89" w:rsidP="00853E8F">
      <w:pPr>
        <w:spacing w:after="0" w:line="240" w:lineRule="auto"/>
      </w:pPr>
    </w:p>
    <w:p w14:paraId="0D2A2FA7" w14:textId="7D52F6F7" w:rsidR="009F5AD3" w:rsidRPr="00BA6E96" w:rsidRDefault="00674E29" w:rsidP="00853E8F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7402C6" w:rsidRPr="00BA6E96" w14:paraId="4192808B" w14:textId="77777777" w:rsidTr="007402C6">
        <w:tc>
          <w:tcPr>
            <w:tcW w:w="10676" w:type="dxa"/>
          </w:tcPr>
          <w:p w14:paraId="7FD5A11B" w14:textId="1E8A13B8" w:rsidR="007402C6" w:rsidRPr="00BA6E96" w:rsidRDefault="007402C6" w:rsidP="007402C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BA6E96">
              <w:rPr>
                <w:rFonts w:asciiTheme="majorHAnsi" w:hAnsiTheme="majorHAnsi" w:cs="Times New Roman"/>
                <w:b/>
                <w:sz w:val="24"/>
              </w:rPr>
              <w:lastRenderedPageBreak/>
              <w:t xml:space="preserve">Exercices de mathématiques sur les fonctions logarithme en base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b</m:t>
              </m:r>
            </m:oMath>
          </w:p>
        </w:tc>
      </w:tr>
    </w:tbl>
    <w:p w14:paraId="2C5A3887" w14:textId="77777777" w:rsidR="007402C6" w:rsidRPr="00BA6E96" w:rsidRDefault="007402C6" w:rsidP="007402C6">
      <w:pPr>
        <w:spacing w:after="0" w:line="240" w:lineRule="auto"/>
        <w:rPr>
          <w:rFonts w:asciiTheme="majorHAnsi" w:hAnsiTheme="majorHAnsi" w:cs="Times New Roman"/>
        </w:rPr>
      </w:pPr>
    </w:p>
    <w:p w14:paraId="087BDBAE" w14:textId="5E967AB2" w:rsidR="007402C6" w:rsidRPr="00BA6E96" w:rsidRDefault="00D84C5B" w:rsidP="007402C6">
      <w:pPr>
        <w:spacing w:after="0"/>
      </w:pPr>
      <w:r>
        <w:rPr>
          <w:b/>
          <w:u w:val="single"/>
        </w:rPr>
        <w:t>Exercice n°6</w:t>
      </w:r>
      <w:r w:rsidR="00D61A3A" w:rsidRPr="00BA6E96">
        <w:rPr>
          <w:b/>
          <w:u w:val="single"/>
        </w:rPr>
        <w:t> :</w:t>
      </w:r>
      <w:r w:rsidR="007402C6" w:rsidRPr="00BA6E96">
        <w:t xml:space="preserve"> Les fonctions logarithmes</w:t>
      </w:r>
    </w:p>
    <w:p w14:paraId="12A7619A" w14:textId="5FC0B3E5" w:rsidR="007402C6" w:rsidRPr="00BA6E96" w:rsidRDefault="007402C6" w:rsidP="007402C6">
      <w:pPr>
        <w:spacing w:after="0" w:line="240" w:lineRule="auto"/>
      </w:pPr>
      <w:r w:rsidRPr="00BA6E96">
        <w:t xml:space="preserve">Dans cet exercice, le nombre </w:t>
      </w:r>
      <m:oMath>
        <m:r>
          <w:rPr>
            <w:rFonts w:ascii="Cambria Math" w:hAnsi="Cambria Math"/>
          </w:rPr>
          <m:t>b</m:t>
        </m:r>
      </m:oMath>
      <w:r w:rsidRPr="00BA6E96">
        <w:t xml:space="preserve"> est un réel strictement supérieur à </w:t>
      </w:r>
      <w:r w:rsidRPr="00BA6E96">
        <w:rPr>
          <w:rFonts w:asciiTheme="minorHAnsi" w:hAnsiTheme="minorHAnsi"/>
        </w:rPr>
        <w:t>1</w:t>
      </w:r>
      <w:r w:rsidRPr="00BA6E96">
        <w:t>.</w:t>
      </w:r>
    </w:p>
    <w:p w14:paraId="3A581E0C" w14:textId="1E867FB5" w:rsidR="007402C6" w:rsidRPr="00BA6E96" w:rsidRDefault="007402C6" w:rsidP="007402C6">
      <w:pPr>
        <w:spacing w:after="0" w:line="240" w:lineRule="auto"/>
      </w:pPr>
      <w:r w:rsidRPr="00BA6E96">
        <w:t xml:space="preserve">On définit le logarithme en base </w:t>
      </w:r>
      <m:oMath>
        <m:r>
          <w:rPr>
            <w:rFonts w:ascii="Cambria Math" w:hAnsi="Cambria Math"/>
          </w:rPr>
          <m:t>b</m:t>
        </m:r>
      </m:oMath>
      <w:r w:rsidRPr="00BA6E96">
        <w:t xml:space="preserve"> de </w:t>
      </w:r>
      <m:oMath>
        <m:r>
          <w:rPr>
            <w:rFonts w:ascii="Cambria Math" w:hAnsi="Cambria Math"/>
          </w:rPr>
          <m:t>x</m:t>
        </m:r>
      </m:oMath>
      <w:r w:rsidRPr="00BA6E96">
        <w:t xml:space="preserve"> le nombre </w:t>
      </w:r>
      <w:r w:rsidRPr="00BA6E96">
        <w:rPr>
          <w:rFonts w:ascii="Cambria" w:hAnsi="Cambria"/>
          <w:i/>
        </w:rPr>
        <w:t>y</w:t>
      </w:r>
      <w:r w:rsidRPr="00BA6E96">
        <w:t xml:space="preserve"> tel que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 w:rsidRPr="00BA6E96">
        <w:rPr>
          <w:rFonts w:eastAsia="ＭＳ 明朝" w:cs="Times New Roman"/>
        </w:rPr>
        <w:t xml:space="preserve">. Ce nombre </w:t>
      </w:r>
      <m:oMath>
        <m:r>
          <w:rPr>
            <w:rFonts w:ascii="Cambria Math" w:hAnsi="Cambria Math"/>
          </w:rPr>
          <m:t>y</m:t>
        </m:r>
      </m:oMath>
      <w:r w:rsidRPr="00BA6E96">
        <w:t xml:space="preserve"> est noté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BA6E96">
        <w:t>.</w:t>
      </w:r>
    </w:p>
    <w:p w14:paraId="67A41B6E" w14:textId="77777777" w:rsidR="007402C6" w:rsidRPr="00BA6E96" w:rsidRDefault="007402C6" w:rsidP="007402C6">
      <w:pPr>
        <w:spacing w:after="0" w:line="240" w:lineRule="auto"/>
        <w:rPr>
          <w:sz w:val="10"/>
          <w:szCs w:val="10"/>
        </w:rPr>
      </w:pPr>
    </w:p>
    <w:p w14:paraId="618588AD" w14:textId="7148A053" w:rsidR="007402C6" w:rsidRPr="00BA6E96" w:rsidRDefault="007402C6" w:rsidP="00271904">
      <w:pPr>
        <w:spacing w:after="0" w:line="240" w:lineRule="auto"/>
      </w:pPr>
      <w:r w:rsidRPr="00BA6E96">
        <w:rPr>
          <w:rFonts w:eastAsia="ＭＳ 明朝" w:cs="Times New Roman"/>
        </w:rPr>
        <w:t xml:space="preserve">Exemples : </w:t>
      </w:r>
      <m:oMath>
        <m:r>
          <w:rPr>
            <w:rFonts w:ascii="Cambria Math" w:hAnsi="Cambria Math"/>
          </w:rPr>
          <m:t>1000=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A6E96">
        <w:rPr>
          <w:rFonts w:eastAsia="ＭＳ 明朝" w:cs="Times New Roman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e>
        </m:func>
        <m:r>
          <w:rPr>
            <w:rFonts w:ascii="Cambria Math" w:hAnsi="Cambria Math"/>
          </w:rPr>
          <m:t>=3</m:t>
        </m:r>
      </m:oMath>
      <w:r w:rsidRPr="00BA6E96">
        <w:t xml:space="preserve"> ; </w:t>
      </w:r>
      <m:oMath>
        <m:r>
          <w:rPr>
            <w:rFonts w:ascii="Cambria Math" w:hAnsi="Cambria Math"/>
          </w:rPr>
          <m:t>1024=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BA6E96">
        <w:t xml:space="preserve"> donc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1024</m:t>
                </m:r>
              </m:e>
            </m:d>
          </m:e>
        </m:func>
        <m:r>
          <w:rPr>
            <w:rFonts w:ascii="Cambria Math" w:hAnsi="Cambria Math"/>
          </w:rPr>
          <m:t>=10</m:t>
        </m:r>
      </m:oMath>
      <w:r w:rsidRPr="00BA6E96">
        <w:t>.</w:t>
      </w:r>
    </w:p>
    <w:p w14:paraId="286BEA1B" w14:textId="77777777" w:rsidR="00271904" w:rsidRPr="00BA6E96" w:rsidRDefault="00271904" w:rsidP="00271904">
      <w:pPr>
        <w:spacing w:after="0" w:line="240" w:lineRule="auto"/>
        <w:rPr>
          <w:sz w:val="10"/>
          <w:szCs w:val="10"/>
        </w:rPr>
      </w:pPr>
    </w:p>
    <w:p w14:paraId="5AD93847" w14:textId="02674B50" w:rsidR="007402C6" w:rsidRPr="00BA6E96" w:rsidRDefault="007402C6" w:rsidP="004311F9">
      <w:pPr>
        <w:numPr>
          <w:ilvl w:val="0"/>
          <w:numId w:val="22"/>
        </w:numPr>
        <w:spacing w:after="0" w:line="240" w:lineRule="auto"/>
        <w:rPr>
          <w:i/>
        </w:rPr>
      </w:pPr>
      <w:r w:rsidRPr="00BA6E96">
        <w:t xml:space="preserve">Déterminer les valeurs de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</m:oMath>
      <w:r w:rsidRPr="00BA6E96">
        <w:t xml:space="preserve"> 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</m:oMath>
      <w:r w:rsidRPr="00BA6E96">
        <w:t>.</w:t>
      </w:r>
    </w:p>
    <w:p w14:paraId="5A50D70E" w14:textId="57D8BAD5" w:rsidR="007402C6" w:rsidRPr="00BA6E96" w:rsidRDefault="007402C6" w:rsidP="004311F9">
      <w:pPr>
        <w:numPr>
          <w:ilvl w:val="0"/>
          <w:numId w:val="22"/>
        </w:numPr>
        <w:spacing w:after="0" w:line="240" w:lineRule="auto"/>
        <w:jc w:val="both"/>
      </w:pPr>
      <w:r w:rsidRPr="00BA6E96">
        <w:t xml:space="preserve">À partir de la relation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 w:rsidRPr="00BA6E96">
        <w:t xml:space="preserve">, montrer que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d>
              </m:e>
            </m:func>
          </m:den>
        </m:f>
      </m:oMath>
      <w:r w:rsidR="004311F9" w:rsidRPr="00BA6E96">
        <w:t>.</w:t>
      </w:r>
    </w:p>
    <w:p w14:paraId="6A571710" w14:textId="5A845425" w:rsidR="007402C6" w:rsidRPr="00BA6E96" w:rsidRDefault="007402C6" w:rsidP="007402C6">
      <w:pPr>
        <w:spacing w:after="0" w:line="240" w:lineRule="auto"/>
        <w:ind w:left="720"/>
        <w:jc w:val="both"/>
      </w:pPr>
      <w:r w:rsidRPr="00BA6E96">
        <w:rPr>
          <w:i/>
        </w:rPr>
        <w:t xml:space="preserve">Le logarithme en base </w:t>
      </w:r>
      <m:oMath>
        <m:r>
          <w:rPr>
            <w:rFonts w:ascii="Cambria Math" w:hAnsi="Cambria Math"/>
          </w:rPr>
          <m:t>b</m:t>
        </m:r>
      </m:oMath>
      <w:r w:rsidRPr="00BA6E96">
        <w:rPr>
          <w:i/>
        </w:rPr>
        <w:t xml:space="preserve"> de </w:t>
      </w:r>
      <m:oMath>
        <m:r>
          <w:rPr>
            <w:rFonts w:ascii="Cambria Math" w:hAnsi="Cambria Math"/>
          </w:rPr>
          <m:t>x</m:t>
        </m:r>
      </m:oMath>
      <w:r w:rsidRPr="00BA6E96">
        <w:rPr>
          <w:i/>
        </w:rPr>
        <w:t xml:space="preserve"> est défini par la formule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d>
              </m:e>
            </m:func>
          </m:den>
        </m:f>
      </m:oMath>
      <w:r w:rsidRPr="00BA6E96">
        <w:rPr>
          <w:i/>
        </w:rPr>
        <w:t>.</w:t>
      </w:r>
    </w:p>
    <w:p w14:paraId="2A1CBEFE" w14:textId="77777777" w:rsidR="007402C6" w:rsidRDefault="007402C6" w:rsidP="007402C6">
      <w:pPr>
        <w:spacing w:after="0" w:line="240" w:lineRule="auto"/>
      </w:pPr>
    </w:p>
    <w:p w14:paraId="72D96FB8" w14:textId="77777777" w:rsidR="00674E29" w:rsidRPr="00BA6E96" w:rsidRDefault="00674E29" w:rsidP="007402C6">
      <w:pPr>
        <w:spacing w:after="0" w:line="240" w:lineRule="auto"/>
      </w:pPr>
    </w:p>
    <w:p w14:paraId="2BD7EB9E" w14:textId="3B356067" w:rsidR="007402C6" w:rsidRPr="00BA6E96" w:rsidRDefault="00D84C5B" w:rsidP="004311F9">
      <w:pPr>
        <w:spacing w:after="0"/>
        <w:rPr>
          <w:b/>
        </w:rPr>
      </w:pPr>
      <w:r>
        <w:rPr>
          <w:b/>
          <w:u w:val="single"/>
        </w:rPr>
        <w:t>Exercice n°7</w:t>
      </w:r>
      <w:r w:rsidR="00D61A3A" w:rsidRPr="00BA6E96">
        <w:rPr>
          <w:b/>
          <w:u w:val="single"/>
        </w:rPr>
        <w:t> :</w:t>
      </w:r>
      <w:r w:rsidR="007402C6" w:rsidRPr="00BA6E96">
        <w:t xml:space="preserve"> Sécurité des mots de passe</w:t>
      </w:r>
    </w:p>
    <w:p w14:paraId="4E604B6A" w14:textId="77777777" w:rsidR="00070445" w:rsidRPr="00BA6E96" w:rsidRDefault="00070445" w:rsidP="00F9246B">
      <w:pPr>
        <w:spacing w:after="0" w:line="240" w:lineRule="auto"/>
        <w:jc w:val="both"/>
      </w:pPr>
      <w:r w:rsidRPr="00BA6E96">
        <w:t xml:space="preserve">On appelle </w:t>
      </w:r>
      <w:r w:rsidRPr="00BA6E96">
        <w:rPr>
          <w:b/>
        </w:rPr>
        <w:t>alphabet</w:t>
      </w:r>
      <w:r w:rsidR="007402C6" w:rsidRPr="00BA6E96">
        <w:t xml:space="preserve"> </w:t>
      </w:r>
      <w:r w:rsidRPr="00BA6E96">
        <w:t xml:space="preserve">l’ensemble des caractères utilisés pour écrire un mot de passe. Dans cet exercice, </w:t>
      </w:r>
      <w:r w:rsidR="007402C6" w:rsidRPr="00BA6E96">
        <w:t xml:space="preserve">on </w:t>
      </w:r>
      <w:r w:rsidRPr="00BA6E96">
        <w:t>utilise comme alphabet les</w:t>
      </w:r>
      <w:r w:rsidR="007402C6" w:rsidRPr="00BA6E96">
        <w:t xml:space="preserve"> </w:t>
      </w:r>
      <w:r w:rsidRPr="00BA6E96">
        <w:t>26 lettres minuscules et majuscules de l’alphabet latin sans signe diacritique (accents, points, …) et l</w:t>
      </w:r>
      <w:r w:rsidR="007402C6" w:rsidRPr="00BA6E96">
        <w:t xml:space="preserve">es </w:t>
      </w:r>
      <w:r w:rsidRPr="00BA6E96">
        <w:t xml:space="preserve">10 </w:t>
      </w:r>
      <w:r w:rsidR="007402C6" w:rsidRPr="00BA6E96">
        <w:t>chiffres</w:t>
      </w:r>
      <w:r w:rsidRPr="00BA6E96">
        <w:t xml:space="preserve"> du système de numération décimale.</w:t>
      </w:r>
    </w:p>
    <w:p w14:paraId="1576E1F8" w14:textId="5F39F234" w:rsidR="007402C6" w:rsidRPr="00BA6E96" w:rsidRDefault="007402C6" w:rsidP="00F9246B">
      <w:pPr>
        <w:spacing w:after="0" w:line="240" w:lineRule="auto"/>
        <w:jc w:val="both"/>
      </w:pPr>
      <w:r w:rsidRPr="00BA6E96">
        <w:t xml:space="preserve">La </w:t>
      </w:r>
      <w:r w:rsidRPr="00BA6E96">
        <w:rPr>
          <w:b/>
        </w:rPr>
        <w:t>longueur</w:t>
      </w:r>
      <w:r w:rsidRPr="00BA6E96">
        <w:t xml:space="preserve"> d’un mot de passe est le nombre de caractères qui le composent.</w:t>
      </w:r>
    </w:p>
    <w:p w14:paraId="20ADFAD7" w14:textId="77777777" w:rsidR="00F9246B" w:rsidRPr="00BA6E96" w:rsidRDefault="00F9246B" w:rsidP="00F9246B">
      <w:pPr>
        <w:spacing w:after="0" w:line="240" w:lineRule="auto"/>
        <w:jc w:val="both"/>
        <w:rPr>
          <w:sz w:val="10"/>
          <w:szCs w:val="10"/>
        </w:rPr>
      </w:pPr>
    </w:p>
    <w:p w14:paraId="0CC7AB35" w14:textId="4D0DA6C8" w:rsidR="007402C6" w:rsidRPr="00BA6E96" w:rsidRDefault="007402C6" w:rsidP="004311F9">
      <w:pPr>
        <w:numPr>
          <w:ilvl w:val="0"/>
          <w:numId w:val="19"/>
        </w:numPr>
        <w:spacing w:after="0" w:line="240" w:lineRule="auto"/>
        <w:jc w:val="both"/>
      </w:pPr>
      <w:r w:rsidRPr="00BA6E96">
        <w:t>Combien de caractères différents sont disponibles</w:t>
      </w:r>
      <w:r w:rsidR="00070445" w:rsidRPr="00BA6E96">
        <w:t xml:space="preserve"> dans cet alphabet</w:t>
      </w:r>
      <w:r w:rsidRPr="00BA6E96">
        <w:t> ?</w:t>
      </w:r>
    </w:p>
    <w:p w14:paraId="62FFC800" w14:textId="7EED465E" w:rsidR="007402C6" w:rsidRPr="00BA6E96" w:rsidRDefault="00070445" w:rsidP="004311F9">
      <w:pPr>
        <w:numPr>
          <w:ilvl w:val="0"/>
          <w:numId w:val="19"/>
        </w:numPr>
        <w:spacing w:after="0" w:line="240" w:lineRule="auto"/>
        <w:jc w:val="both"/>
      </w:pPr>
      <w:r w:rsidRPr="00BA6E96">
        <w:t>Dans cet alphabet, qu</w:t>
      </w:r>
      <w:r w:rsidR="007402C6" w:rsidRPr="00BA6E96">
        <w:t>e</w:t>
      </w:r>
      <w:r w:rsidRPr="00BA6E96">
        <w:t>l est</w:t>
      </w:r>
      <w:r w:rsidR="007402C6" w:rsidRPr="00BA6E96">
        <w:t xml:space="preserve"> nombre de mots de passe de longueur </w:t>
      </w:r>
      <w:r w:rsidR="007402C6" w:rsidRPr="00BA6E96">
        <w:rPr>
          <w:rFonts w:ascii="Cambria" w:hAnsi="Cambria"/>
        </w:rPr>
        <w:t>2</w:t>
      </w:r>
      <w:r w:rsidR="007402C6" w:rsidRPr="00BA6E96">
        <w:t xml:space="preserve"> possibles</w:t>
      </w:r>
      <w:r w:rsidR="00616E0D" w:rsidRPr="00BA6E96">
        <w:t> ?</w:t>
      </w:r>
    </w:p>
    <w:p w14:paraId="09A8873D" w14:textId="351079AC" w:rsidR="007402C6" w:rsidRPr="00BA6E96" w:rsidRDefault="007402C6" w:rsidP="007402C6">
      <w:pPr>
        <w:spacing w:after="0" w:line="240" w:lineRule="auto"/>
        <w:jc w:val="center"/>
      </w:pP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w:r w:rsidRPr="00BA6E96">
        <w:rPr>
          <w:rFonts w:ascii="Cambria" w:hAnsi="Cambria"/>
        </w:rPr>
        <w:t>2</w:t>
      </w:r>
      <w:r w:rsidRPr="00BA6E96">
        <w:t xml:space="preserve"> ;          </w:t>
      </w: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r>
          <w:rPr>
            <w:rFonts w:ascii="Cambria Math" w:hAnsi="Cambria Math"/>
          </w:rPr>
          <m:t>2×62</m:t>
        </m:r>
      </m:oMath>
      <w:r w:rsidR="004311F9" w:rsidRPr="00BA6E96">
        <w:t xml:space="preserve"> </w:t>
      </w:r>
      <w:r w:rsidRPr="00BA6E96">
        <w:t xml:space="preserve">;          </w:t>
      </w: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r>
          <w:rPr>
            <w:rFonts w:ascii="Cambria Math" w:hAnsi="Cambria Math"/>
          </w:rPr>
          <m:t>62×62</m:t>
        </m:r>
      </m:oMath>
      <w:r w:rsidRPr="00BA6E96">
        <w:t>.</w:t>
      </w:r>
    </w:p>
    <w:p w14:paraId="2158DD78" w14:textId="404B30ED" w:rsidR="007402C6" w:rsidRPr="00BA6E96" w:rsidRDefault="007402C6" w:rsidP="004311F9">
      <w:pPr>
        <w:numPr>
          <w:ilvl w:val="0"/>
          <w:numId w:val="19"/>
        </w:numPr>
        <w:spacing w:after="0" w:line="240" w:lineRule="auto"/>
        <w:jc w:val="both"/>
      </w:pPr>
      <w:r w:rsidRPr="00BA6E96">
        <w:t xml:space="preserve">Déterminer le nombre de mots de passe de longueur </w:t>
      </w:r>
      <w:r w:rsidRPr="00BA6E96">
        <w:rPr>
          <w:rFonts w:ascii="Cambria" w:hAnsi="Cambria"/>
        </w:rPr>
        <w:t>5</w:t>
      </w:r>
      <w:r w:rsidRPr="00BA6E96">
        <w:t xml:space="preserve">, puis, pour </w:t>
      </w:r>
      <m:oMath>
        <m:r>
          <w:rPr>
            <w:rFonts w:ascii="Cambria Math" w:hAnsi="Cambria Math"/>
          </w:rPr>
          <m:t>n</m:t>
        </m:r>
      </m:oMath>
      <w:r w:rsidRPr="00BA6E96">
        <w:t xml:space="preserve"> un entier naturel non nul, exprimer le nombre de mots de passe de longueur </w:t>
      </w:r>
      <m:oMath>
        <m:r>
          <w:rPr>
            <w:rFonts w:ascii="Cambria Math" w:hAnsi="Cambria Math"/>
          </w:rPr>
          <m:t>n</m:t>
        </m:r>
      </m:oMath>
      <w:r w:rsidRPr="00BA6E96">
        <w:t>.</w:t>
      </w:r>
    </w:p>
    <w:p w14:paraId="693501CF" w14:textId="1FA0B8A9" w:rsidR="007402C6" w:rsidRPr="00BA6E96" w:rsidRDefault="007402C6" w:rsidP="004311F9">
      <w:pPr>
        <w:numPr>
          <w:ilvl w:val="0"/>
          <w:numId w:val="19"/>
        </w:numPr>
        <w:spacing w:after="0" w:line="240" w:lineRule="auto"/>
        <w:jc w:val="both"/>
      </w:pPr>
      <w:r w:rsidRPr="00BA6E96">
        <w:t xml:space="preserve">Jean sécurise sa boîte mail avec un mot de passe. Un matin il dit à son amie Nathalie qu’il utilise un mot de passe de longueur </w:t>
      </w:r>
      <w:r w:rsidRPr="00BA6E96">
        <w:rPr>
          <w:rFonts w:asciiTheme="minorHAnsi" w:hAnsiTheme="minorHAnsi"/>
        </w:rPr>
        <w:t>8</w:t>
      </w:r>
      <w:r w:rsidRPr="00BA6E96">
        <w:t>. Elle lui affirme en retour qu’elle est capable de pirater sa boîte mail avant le lendemain.</w:t>
      </w:r>
    </w:p>
    <w:p w14:paraId="31934B66" w14:textId="6C080830" w:rsidR="007402C6" w:rsidRPr="00BA6E96" w:rsidRDefault="007402C6" w:rsidP="004311F9">
      <w:pPr>
        <w:numPr>
          <w:ilvl w:val="0"/>
          <w:numId w:val="20"/>
        </w:numPr>
        <w:spacing w:after="0" w:line="240" w:lineRule="auto"/>
        <w:jc w:val="both"/>
      </w:pPr>
      <w:r w:rsidRPr="00BA6E96">
        <w:t xml:space="preserve">Sachant que l’ordinateur de Nathalie est capable de tester </w:t>
      </w: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="00616E0D" w:rsidRPr="00BA6E96">
        <w:t xml:space="preserve"> (trois mille millions)</w:t>
      </w:r>
      <w:r w:rsidRPr="00BA6E96">
        <w:t xml:space="preserve"> mots de passe par seconde, justifier que Nathalie a raison.</w:t>
      </w:r>
    </w:p>
    <w:p w14:paraId="7AC062CA" w14:textId="77777777" w:rsidR="007402C6" w:rsidRPr="00BA6E96" w:rsidRDefault="007402C6" w:rsidP="004311F9">
      <w:pPr>
        <w:numPr>
          <w:ilvl w:val="0"/>
          <w:numId w:val="20"/>
        </w:numPr>
        <w:spacing w:after="0" w:line="240" w:lineRule="auto"/>
        <w:jc w:val="both"/>
      </w:pPr>
      <w:r w:rsidRPr="00BA6E96">
        <w:t>Le lendemain, devant l’abattement de Jean, Nathalie lui affirme que s’il avait rajouté un caractère à son mot de passe elle n’aurait pas eu la patience de pirater sa boîte mail. Expliquer cette affirmation.</w:t>
      </w:r>
    </w:p>
    <w:p w14:paraId="419ADE50" w14:textId="5A77587C" w:rsidR="007402C6" w:rsidRPr="00BA6E96" w:rsidRDefault="00F9246B" w:rsidP="004311F9">
      <w:pPr>
        <w:numPr>
          <w:ilvl w:val="0"/>
          <w:numId w:val="19"/>
        </w:numPr>
        <w:spacing w:after="0" w:line="240" w:lineRule="auto"/>
        <w:jc w:val="both"/>
      </w:pPr>
      <w:r w:rsidRPr="00BA6E96">
        <w:t>Désormais</w:t>
      </w:r>
      <w:r w:rsidR="007402C6" w:rsidRPr="00BA6E96">
        <w:t xml:space="preserve">, on note </w:t>
      </w:r>
      <m:oMath>
        <m:r>
          <w:rPr>
            <w:rFonts w:ascii="Cambria Math" w:hAnsi="Cambria Math"/>
          </w:rPr>
          <m:t>n</m:t>
        </m:r>
      </m:oMath>
      <w:r w:rsidR="007402C6" w:rsidRPr="00BA6E96">
        <w:t xml:space="preserve"> la longueur d’un mot de passe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402C6" w:rsidRPr="00BA6E96">
        <w:t xml:space="preserve"> le nombre de mots de passe de longueur </w:t>
      </w:r>
      <m:oMath>
        <m:r>
          <w:rPr>
            <w:rFonts w:ascii="Cambria Math" w:hAnsi="Cambria Math"/>
          </w:rPr>
          <m:t>n</m:t>
        </m:r>
      </m:oMath>
      <w:r w:rsidR="007402C6" w:rsidRPr="00BA6E96">
        <w:t>.</w:t>
      </w:r>
    </w:p>
    <w:p w14:paraId="6D4F7183" w14:textId="3FCACB94" w:rsidR="007402C6" w:rsidRPr="00BA6E96" w:rsidRDefault="007402C6" w:rsidP="004311F9">
      <w:pPr>
        <w:numPr>
          <w:ilvl w:val="0"/>
          <w:numId w:val="21"/>
        </w:numPr>
        <w:spacing w:after="0" w:line="240" w:lineRule="auto"/>
        <w:jc w:val="both"/>
      </w:pPr>
      <w:r w:rsidRPr="00BA6E96">
        <w:t xml:space="preserve">Parmi les relations suivantes, déterminer </w:t>
      </w:r>
      <w:r w:rsidR="000E3688" w:rsidRPr="00BA6E96">
        <w:t>celles qui sont vraies</w:t>
      </w:r>
      <w:r w:rsidRPr="00BA6E96">
        <w:t>.</w:t>
      </w:r>
    </w:p>
    <w:p w14:paraId="65FD5AD7" w14:textId="0EB3A863" w:rsidR="000E3688" w:rsidRPr="00BA6E96" w:rsidRDefault="007402C6" w:rsidP="007402C6">
      <w:pPr>
        <w:spacing w:after="0" w:line="240" w:lineRule="auto"/>
        <w:jc w:val="center"/>
      </w:pP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=62 × n</m:t>
        </m:r>
      </m:oMath>
      <w:r w:rsidRPr="00BA6E96">
        <w:t xml:space="preserve"> ;          </w:t>
      </w: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BA6E96">
        <w:t> ;</w:t>
      </w:r>
    </w:p>
    <w:p w14:paraId="1BC28F40" w14:textId="0D22D581" w:rsidR="007402C6" w:rsidRPr="00BA6E96" w:rsidRDefault="007402C6" w:rsidP="007402C6">
      <w:pPr>
        <w:spacing w:after="0" w:line="240" w:lineRule="auto"/>
        <w:jc w:val="center"/>
      </w:pP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sup>
        </m:sSup>
      </m:oMath>
      <w:r w:rsidRPr="00BA6E96">
        <w:t xml:space="preserve"> ;          </w:t>
      </w: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r>
          <w:rPr>
            <w:rFonts w:ascii="Cambria Math" w:hAnsi="Cambria Math"/>
          </w:rPr>
          <m:t>n=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62</m:t>
                </m:r>
              </m:e>
            </m:d>
          </m:e>
        </m:func>
      </m:oMath>
      <w:r w:rsidRPr="00BA6E96">
        <w:t xml:space="preserve"> ;          </w:t>
      </w:r>
      <w:r w:rsidRPr="00BA6E96">
        <w:rPr>
          <w:rFonts w:ascii="Wingdings" w:hAnsi="Wingdings"/>
        </w:rPr>
        <w:t></w:t>
      </w:r>
      <w:r w:rsidR="005B63DB" w:rsidRPr="00BA6E96">
        <w:rPr>
          <w:rFonts w:ascii="Wingdings" w:hAnsi="Wingdings"/>
        </w:rPr>
        <w:t></w:t>
      </w:r>
      <m:oMath>
        <m:r>
          <w:rPr>
            <w:rFonts w:ascii="Cambria Math" w:hAnsi="Cambria Math"/>
          </w:rPr>
          <m:t>n=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62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func>
      </m:oMath>
      <w:r w:rsidRPr="00BA6E96">
        <w:t>.</w:t>
      </w:r>
    </w:p>
    <w:p w14:paraId="11FE4A04" w14:textId="1EBA8590" w:rsidR="007402C6" w:rsidRPr="00BA6E96" w:rsidRDefault="000E3688" w:rsidP="004311F9">
      <w:pPr>
        <w:numPr>
          <w:ilvl w:val="0"/>
          <w:numId w:val="21"/>
        </w:numPr>
        <w:spacing w:after="0" w:line="240" w:lineRule="auto"/>
        <w:jc w:val="both"/>
      </w:pPr>
      <w:r w:rsidRPr="00BA6E96">
        <w:t>M</w:t>
      </w:r>
      <w:r w:rsidR="007402C6" w:rsidRPr="00BA6E96">
        <w:t>ontrer de deux façons</w:t>
      </w:r>
      <w:r w:rsidRPr="00BA6E96">
        <w:t xml:space="preserve"> différentes</w:t>
      </w:r>
      <w:r w:rsidR="007402C6" w:rsidRPr="00BA6E96">
        <w:t xml:space="preserve"> que si on augmente de </w:t>
      </w:r>
      <w:r w:rsidR="007402C6" w:rsidRPr="00BA6E96">
        <w:rPr>
          <w:rFonts w:ascii="Cambria" w:hAnsi="Cambria"/>
        </w:rPr>
        <w:t>1</w:t>
      </w:r>
      <w:r w:rsidR="007402C6" w:rsidRPr="00BA6E96">
        <w:t xml:space="preserve"> le nombre de caractères alors on multiplie par </w:t>
      </w:r>
      <w:r w:rsidR="007402C6" w:rsidRPr="00BA6E96">
        <w:rPr>
          <w:rFonts w:ascii="Cambria" w:hAnsi="Cambria"/>
        </w:rPr>
        <w:t>62</w:t>
      </w:r>
      <w:r w:rsidR="007402C6" w:rsidRPr="00BA6E96">
        <w:t xml:space="preserve"> le nombre de mots de passe.</w:t>
      </w:r>
    </w:p>
    <w:p w14:paraId="614D0117" w14:textId="3601DA4B" w:rsidR="00BF5319" w:rsidRPr="00BA6E96" w:rsidRDefault="007402C6" w:rsidP="00464B6D">
      <w:pPr>
        <w:numPr>
          <w:ilvl w:val="0"/>
          <w:numId w:val="21"/>
        </w:numPr>
        <w:spacing w:after="0" w:line="240" w:lineRule="auto"/>
        <w:jc w:val="both"/>
      </w:pPr>
      <w:r w:rsidRPr="00BA6E96">
        <w:t>Déterminer la plus petite longueur de mot de passe à choisir pour qu’il y ait au moins un</w:t>
      </w:r>
      <w:r w:rsidR="000E3688" w:rsidRPr="00BA6E96">
        <w:t xml:space="preserve"> trillion</w:t>
      </w:r>
      <w:r w:rsidRPr="00BA6E96">
        <w:t xml:space="preserve"> </w:t>
      </w:r>
      <w:r w:rsidR="000E3688" w:rsidRPr="00BA6E96">
        <w:t xml:space="preserve">(soit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18</m:t>
            </m:r>
          </m:sup>
        </m:sSup>
      </m:oMath>
      <w:r w:rsidR="000E3688" w:rsidRPr="00BA6E96">
        <w:t xml:space="preserve">, dénommé encore </w:t>
      </w:r>
      <w:r w:rsidRPr="00BA6E96">
        <w:t>milliard de milliards</w:t>
      </w:r>
      <w:r w:rsidR="000E3688" w:rsidRPr="00BA6E96">
        <w:t>)</w:t>
      </w:r>
      <w:r w:rsidRPr="00BA6E96">
        <w:t xml:space="preserve"> de mots de passe différents.</w:t>
      </w:r>
    </w:p>
    <w:sectPr w:rsidR="00BF5319" w:rsidRPr="00BA6E96" w:rsidSect="00E72554">
      <w:headerReference w:type="default" r:id="rId10"/>
      <w:footerReference w:type="even" r:id="rId11"/>
      <w:footerReference w:type="default" r:id="rId12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EC3D3" w14:textId="77777777" w:rsidR="00F750CA" w:rsidRDefault="00F750CA" w:rsidP="001A608B">
      <w:pPr>
        <w:spacing w:after="0" w:line="240" w:lineRule="auto"/>
      </w:pPr>
      <w:r>
        <w:separator/>
      </w:r>
    </w:p>
  </w:endnote>
  <w:endnote w:type="continuationSeparator" w:id="0">
    <w:p w14:paraId="19ED9A3C" w14:textId="77777777" w:rsidR="00F750CA" w:rsidRDefault="00F750CA" w:rsidP="001A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7E10" w14:textId="77777777" w:rsidR="00F750CA" w:rsidRDefault="00F750CA" w:rsidP="00740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92C6E7C" w14:textId="77777777" w:rsidR="00F750CA" w:rsidRDefault="00F750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3A0E" w14:textId="77777777" w:rsidR="00F750CA" w:rsidRPr="00887CC9" w:rsidRDefault="00F750CA" w:rsidP="007402C6">
    <w:pPr>
      <w:pStyle w:val="Footer"/>
      <w:framePr w:wrap="around" w:vAnchor="text" w:hAnchor="margin" w:xAlign="center" w:y="1"/>
      <w:rPr>
        <w:rStyle w:val="PageNumber"/>
        <w:sz w:val="18"/>
      </w:rPr>
    </w:pPr>
    <w:r w:rsidRPr="00887CC9">
      <w:rPr>
        <w:rStyle w:val="PageNumber"/>
        <w:sz w:val="18"/>
      </w:rPr>
      <w:fldChar w:fldCharType="begin"/>
    </w:r>
    <w:r w:rsidRPr="00887CC9">
      <w:rPr>
        <w:rStyle w:val="PageNumber"/>
        <w:sz w:val="18"/>
      </w:rPr>
      <w:instrText xml:space="preserve">PAGE  </w:instrText>
    </w:r>
    <w:r w:rsidRPr="00887CC9">
      <w:rPr>
        <w:rStyle w:val="PageNumber"/>
        <w:sz w:val="18"/>
      </w:rPr>
      <w:fldChar w:fldCharType="separate"/>
    </w:r>
    <w:r w:rsidR="004374B5">
      <w:rPr>
        <w:rStyle w:val="PageNumber"/>
        <w:noProof/>
        <w:sz w:val="18"/>
      </w:rPr>
      <w:t>1</w:t>
    </w:r>
    <w:r w:rsidRPr="00887CC9">
      <w:rPr>
        <w:rStyle w:val="PageNumber"/>
        <w:sz w:val="18"/>
      </w:rPr>
      <w:fldChar w:fldCharType="end"/>
    </w:r>
  </w:p>
  <w:p w14:paraId="7AF9353C" w14:textId="77777777" w:rsidR="00F750CA" w:rsidRDefault="00F750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C032" w14:textId="77777777" w:rsidR="00F750CA" w:rsidRDefault="00F750CA" w:rsidP="001A608B">
      <w:pPr>
        <w:spacing w:after="0" w:line="240" w:lineRule="auto"/>
      </w:pPr>
      <w:r>
        <w:separator/>
      </w:r>
    </w:p>
  </w:footnote>
  <w:footnote w:type="continuationSeparator" w:id="0">
    <w:p w14:paraId="13A117C8" w14:textId="77777777" w:rsidR="00F750CA" w:rsidRDefault="00F750CA" w:rsidP="001A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77"/>
    </w:tblGrid>
    <w:tr w:rsidR="00F750CA" w14:paraId="01F8343B" w14:textId="77777777" w:rsidTr="005446B4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3205AC4C" w14:textId="77777777" w:rsidR="00F750CA" w:rsidRDefault="00F750CA" w:rsidP="005446B4">
          <w:pPr>
            <w:pStyle w:val="Header"/>
            <w:jc w:val="right"/>
          </w:pPr>
          <w:r>
            <w:t>Approfondissement en Terminale S</w:t>
          </w:r>
        </w:p>
        <w:p w14:paraId="5135EC2D" w14:textId="1EAFA8E4" w:rsidR="00F750CA" w:rsidRPr="00DD38F9" w:rsidRDefault="00F750CA" w:rsidP="005446B4">
          <w:pPr>
            <w:pStyle w:val="Header"/>
            <w:jc w:val="right"/>
            <w:rPr>
              <w:bCs/>
              <w:noProof/>
              <w:color w:val="000000" w:themeColor="text1"/>
              <w:sz w:val="24"/>
              <w:szCs w:val="24"/>
            </w:rPr>
          </w:pPr>
          <w:r>
            <w:t>Groupe Mathématiques Liaison Lycée - Université</w:t>
          </w:r>
        </w:p>
      </w:tc>
    </w:tr>
  </w:tbl>
  <w:p w14:paraId="1D4A06AE" w14:textId="507FC859" w:rsidR="00F750CA" w:rsidRDefault="00F750CA" w:rsidP="005446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4CA"/>
    <w:multiLevelType w:val="hybridMultilevel"/>
    <w:tmpl w:val="1DB4EC70"/>
    <w:lvl w:ilvl="0" w:tplc="0B2289D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80EC7"/>
    <w:multiLevelType w:val="hybridMultilevel"/>
    <w:tmpl w:val="177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1CAD"/>
    <w:multiLevelType w:val="hybridMultilevel"/>
    <w:tmpl w:val="535A1C1C"/>
    <w:lvl w:ilvl="0" w:tplc="DC649A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27"/>
    <w:multiLevelType w:val="hybridMultilevel"/>
    <w:tmpl w:val="62B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1F09"/>
    <w:multiLevelType w:val="hybridMultilevel"/>
    <w:tmpl w:val="A6F46D4A"/>
    <w:lvl w:ilvl="0" w:tplc="3716D5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7841"/>
    <w:multiLevelType w:val="hybridMultilevel"/>
    <w:tmpl w:val="55ECA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5E62E3"/>
    <w:multiLevelType w:val="hybridMultilevel"/>
    <w:tmpl w:val="DACEB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5930"/>
    <w:multiLevelType w:val="hybridMultilevel"/>
    <w:tmpl w:val="7D56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6413"/>
    <w:multiLevelType w:val="hybridMultilevel"/>
    <w:tmpl w:val="E872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DA0"/>
    <w:multiLevelType w:val="hybridMultilevel"/>
    <w:tmpl w:val="25965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9804E4"/>
    <w:multiLevelType w:val="hybridMultilevel"/>
    <w:tmpl w:val="4A7CE594"/>
    <w:lvl w:ilvl="0" w:tplc="FA3C768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9DF"/>
    <w:multiLevelType w:val="hybridMultilevel"/>
    <w:tmpl w:val="2AA44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0598D"/>
    <w:multiLevelType w:val="hybridMultilevel"/>
    <w:tmpl w:val="817C1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0DBA"/>
    <w:multiLevelType w:val="hybridMultilevel"/>
    <w:tmpl w:val="B9BAC214"/>
    <w:lvl w:ilvl="0" w:tplc="F29E194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24AB5"/>
    <w:multiLevelType w:val="hybridMultilevel"/>
    <w:tmpl w:val="8258D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A5604"/>
    <w:multiLevelType w:val="hybridMultilevel"/>
    <w:tmpl w:val="C238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698F"/>
    <w:multiLevelType w:val="hybridMultilevel"/>
    <w:tmpl w:val="AD866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434ED"/>
    <w:multiLevelType w:val="hybridMultilevel"/>
    <w:tmpl w:val="9208B08E"/>
    <w:lvl w:ilvl="0" w:tplc="AD7CE0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6616C"/>
    <w:multiLevelType w:val="hybridMultilevel"/>
    <w:tmpl w:val="64EAC41E"/>
    <w:lvl w:ilvl="0" w:tplc="6BE2302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B66A00"/>
    <w:multiLevelType w:val="hybridMultilevel"/>
    <w:tmpl w:val="C94E6524"/>
    <w:lvl w:ilvl="0" w:tplc="A2369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05F"/>
    <w:multiLevelType w:val="hybridMultilevel"/>
    <w:tmpl w:val="62CED018"/>
    <w:lvl w:ilvl="0" w:tplc="C7522B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F23C6"/>
    <w:multiLevelType w:val="hybridMultilevel"/>
    <w:tmpl w:val="1360C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33D9"/>
    <w:multiLevelType w:val="hybridMultilevel"/>
    <w:tmpl w:val="F64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E0E16"/>
    <w:multiLevelType w:val="hybridMultilevel"/>
    <w:tmpl w:val="4EACB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D63488"/>
    <w:multiLevelType w:val="hybridMultilevel"/>
    <w:tmpl w:val="1F986A8C"/>
    <w:lvl w:ilvl="0" w:tplc="D6C4A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6754"/>
    <w:multiLevelType w:val="hybridMultilevel"/>
    <w:tmpl w:val="7862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0EF3"/>
    <w:multiLevelType w:val="hybridMultilevel"/>
    <w:tmpl w:val="30269AD0"/>
    <w:lvl w:ilvl="0" w:tplc="8FD8F7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1D363E"/>
    <w:multiLevelType w:val="hybridMultilevel"/>
    <w:tmpl w:val="F30C9A3C"/>
    <w:lvl w:ilvl="0" w:tplc="8CCE32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12DF4"/>
    <w:multiLevelType w:val="hybridMultilevel"/>
    <w:tmpl w:val="2F507DCE"/>
    <w:lvl w:ilvl="0" w:tplc="63C0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71FC3"/>
    <w:multiLevelType w:val="hybridMultilevel"/>
    <w:tmpl w:val="31EEBD3A"/>
    <w:lvl w:ilvl="0" w:tplc="109EFE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E3AB2"/>
    <w:multiLevelType w:val="hybridMultilevel"/>
    <w:tmpl w:val="BED696CC"/>
    <w:lvl w:ilvl="0" w:tplc="74463F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95FFF"/>
    <w:multiLevelType w:val="hybridMultilevel"/>
    <w:tmpl w:val="BC1ABB3E"/>
    <w:lvl w:ilvl="0" w:tplc="E11EC62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383378"/>
    <w:multiLevelType w:val="hybridMultilevel"/>
    <w:tmpl w:val="8884CF80"/>
    <w:lvl w:ilvl="0" w:tplc="FB0CA3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0A29B3"/>
    <w:multiLevelType w:val="hybridMultilevel"/>
    <w:tmpl w:val="96C21974"/>
    <w:lvl w:ilvl="0" w:tplc="C17E9886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D7A6E"/>
    <w:multiLevelType w:val="hybridMultilevel"/>
    <w:tmpl w:val="2B90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E22F7"/>
    <w:multiLevelType w:val="hybridMultilevel"/>
    <w:tmpl w:val="26BEC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34"/>
  </w:num>
  <w:num w:numId="10">
    <w:abstractNumId w:val="9"/>
  </w:num>
  <w:num w:numId="11">
    <w:abstractNumId w:val="30"/>
  </w:num>
  <w:num w:numId="12">
    <w:abstractNumId w:val="32"/>
  </w:num>
  <w:num w:numId="13">
    <w:abstractNumId w:val="21"/>
  </w:num>
  <w:num w:numId="14">
    <w:abstractNumId w:val="35"/>
  </w:num>
  <w:num w:numId="15">
    <w:abstractNumId w:val="4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31"/>
  </w:num>
  <w:num w:numId="21">
    <w:abstractNumId w:val="0"/>
  </w:num>
  <w:num w:numId="22">
    <w:abstractNumId w:val="2"/>
  </w:num>
  <w:num w:numId="23">
    <w:abstractNumId w:val="19"/>
  </w:num>
  <w:num w:numId="24">
    <w:abstractNumId w:val="23"/>
  </w:num>
  <w:num w:numId="25">
    <w:abstractNumId w:val="25"/>
  </w:num>
  <w:num w:numId="26">
    <w:abstractNumId w:val="29"/>
  </w:num>
  <w:num w:numId="27">
    <w:abstractNumId w:val="22"/>
  </w:num>
  <w:num w:numId="28">
    <w:abstractNumId w:val="24"/>
  </w:num>
  <w:num w:numId="29">
    <w:abstractNumId w:val="26"/>
  </w:num>
  <w:num w:numId="30">
    <w:abstractNumId w:val="27"/>
  </w:num>
  <w:num w:numId="31">
    <w:abstractNumId w:val="18"/>
  </w:num>
  <w:num w:numId="32">
    <w:abstractNumId w:val="16"/>
  </w:num>
  <w:num w:numId="33">
    <w:abstractNumId w:val="3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F6"/>
    <w:rsid w:val="00006CCE"/>
    <w:rsid w:val="00070445"/>
    <w:rsid w:val="000960CA"/>
    <w:rsid w:val="000B2AE5"/>
    <w:rsid w:val="000E2CC1"/>
    <w:rsid w:val="000E3688"/>
    <w:rsid w:val="001022A9"/>
    <w:rsid w:val="00110A6E"/>
    <w:rsid w:val="00111F46"/>
    <w:rsid w:val="00115907"/>
    <w:rsid w:val="001616A8"/>
    <w:rsid w:val="0016764A"/>
    <w:rsid w:val="00174B89"/>
    <w:rsid w:val="001A608B"/>
    <w:rsid w:val="001B0606"/>
    <w:rsid w:val="001B7C5E"/>
    <w:rsid w:val="002237F6"/>
    <w:rsid w:val="00226759"/>
    <w:rsid w:val="00254B9A"/>
    <w:rsid w:val="002614C9"/>
    <w:rsid w:val="00271904"/>
    <w:rsid w:val="00366668"/>
    <w:rsid w:val="003D57A6"/>
    <w:rsid w:val="003E4012"/>
    <w:rsid w:val="00416A33"/>
    <w:rsid w:val="004311F9"/>
    <w:rsid w:val="004374B5"/>
    <w:rsid w:val="00464B6D"/>
    <w:rsid w:val="004677B8"/>
    <w:rsid w:val="00483494"/>
    <w:rsid w:val="004E4A76"/>
    <w:rsid w:val="004F761C"/>
    <w:rsid w:val="00532422"/>
    <w:rsid w:val="005446B4"/>
    <w:rsid w:val="00562CA2"/>
    <w:rsid w:val="00563E42"/>
    <w:rsid w:val="00581789"/>
    <w:rsid w:val="005A7438"/>
    <w:rsid w:val="005B63DB"/>
    <w:rsid w:val="00604A7E"/>
    <w:rsid w:val="006121FE"/>
    <w:rsid w:val="00616E0D"/>
    <w:rsid w:val="006230FE"/>
    <w:rsid w:val="00655B8D"/>
    <w:rsid w:val="00674E29"/>
    <w:rsid w:val="00680753"/>
    <w:rsid w:val="00687321"/>
    <w:rsid w:val="006958F8"/>
    <w:rsid w:val="006A748C"/>
    <w:rsid w:val="006F073C"/>
    <w:rsid w:val="007117E0"/>
    <w:rsid w:val="007402C6"/>
    <w:rsid w:val="007417E5"/>
    <w:rsid w:val="00786857"/>
    <w:rsid w:val="00853E8F"/>
    <w:rsid w:val="00887CC9"/>
    <w:rsid w:val="008D7FB9"/>
    <w:rsid w:val="008F062E"/>
    <w:rsid w:val="008F22E4"/>
    <w:rsid w:val="00950AF0"/>
    <w:rsid w:val="00983B2C"/>
    <w:rsid w:val="009A5B69"/>
    <w:rsid w:val="009B371E"/>
    <w:rsid w:val="009F5AD3"/>
    <w:rsid w:val="00A145EF"/>
    <w:rsid w:val="00A6402B"/>
    <w:rsid w:val="00A662DB"/>
    <w:rsid w:val="00AA3552"/>
    <w:rsid w:val="00AD79F4"/>
    <w:rsid w:val="00B23AAC"/>
    <w:rsid w:val="00B81457"/>
    <w:rsid w:val="00BA6E96"/>
    <w:rsid w:val="00BB23CC"/>
    <w:rsid w:val="00BF5319"/>
    <w:rsid w:val="00C0437C"/>
    <w:rsid w:val="00C065D8"/>
    <w:rsid w:val="00C1123F"/>
    <w:rsid w:val="00C14476"/>
    <w:rsid w:val="00C15BF2"/>
    <w:rsid w:val="00C76BBF"/>
    <w:rsid w:val="00CC737D"/>
    <w:rsid w:val="00CD36DC"/>
    <w:rsid w:val="00CE1C4C"/>
    <w:rsid w:val="00D55EED"/>
    <w:rsid w:val="00D61A3A"/>
    <w:rsid w:val="00D84C5B"/>
    <w:rsid w:val="00D9433C"/>
    <w:rsid w:val="00D94834"/>
    <w:rsid w:val="00E01EEC"/>
    <w:rsid w:val="00E24CCF"/>
    <w:rsid w:val="00E72554"/>
    <w:rsid w:val="00E91C69"/>
    <w:rsid w:val="00F06142"/>
    <w:rsid w:val="00F246B6"/>
    <w:rsid w:val="00F33A39"/>
    <w:rsid w:val="00F42E27"/>
    <w:rsid w:val="00F62F21"/>
    <w:rsid w:val="00F746A0"/>
    <w:rsid w:val="00F750CA"/>
    <w:rsid w:val="00F9246B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2B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F6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E8F"/>
    <w:pPr>
      <w:ind w:left="720"/>
      <w:contextualSpacing/>
    </w:pPr>
  </w:style>
  <w:style w:type="table" w:styleId="TableGrid">
    <w:name w:val="Table Grid"/>
    <w:basedOn w:val="TableNormal"/>
    <w:uiPriority w:val="59"/>
    <w:rsid w:val="00C7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6BBF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1A608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08B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unhideWhenUsed/>
    <w:rsid w:val="001A608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7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C9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7CC9"/>
  </w:style>
  <w:style w:type="paragraph" w:styleId="Header">
    <w:name w:val="header"/>
    <w:basedOn w:val="Normal"/>
    <w:link w:val="HeaderChar"/>
    <w:uiPriority w:val="99"/>
    <w:unhideWhenUsed/>
    <w:rsid w:val="00887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C9"/>
    <w:rPr>
      <w:rFonts w:ascii="Calibri" w:eastAsia="Calibri" w:hAnsi="Calibri" w:cs="Calibri"/>
      <w:sz w:val="22"/>
      <w:szCs w:val="22"/>
    </w:rPr>
  </w:style>
  <w:style w:type="table" w:styleId="LightShading-Accent1">
    <w:name w:val="Light Shading Accent 1"/>
    <w:basedOn w:val="TableNormal"/>
    <w:uiPriority w:val="60"/>
    <w:rsid w:val="005446B4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F6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E8F"/>
    <w:pPr>
      <w:ind w:left="720"/>
      <w:contextualSpacing/>
    </w:pPr>
  </w:style>
  <w:style w:type="table" w:styleId="TableGrid">
    <w:name w:val="Table Grid"/>
    <w:basedOn w:val="TableNormal"/>
    <w:uiPriority w:val="59"/>
    <w:rsid w:val="00C7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6BBF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1A608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08B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unhideWhenUsed/>
    <w:rsid w:val="001A608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7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C9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7CC9"/>
  </w:style>
  <w:style w:type="paragraph" w:styleId="Header">
    <w:name w:val="header"/>
    <w:basedOn w:val="Normal"/>
    <w:link w:val="HeaderChar"/>
    <w:uiPriority w:val="99"/>
    <w:unhideWhenUsed/>
    <w:rsid w:val="00887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C9"/>
    <w:rPr>
      <w:rFonts w:ascii="Calibri" w:eastAsia="Calibri" w:hAnsi="Calibri" w:cs="Calibri"/>
      <w:sz w:val="22"/>
      <w:szCs w:val="22"/>
    </w:rPr>
  </w:style>
  <w:style w:type="table" w:styleId="LightShading-Accent1">
    <w:name w:val="Light Shading Accent 1"/>
    <w:basedOn w:val="TableNormal"/>
    <w:uiPriority w:val="60"/>
    <w:rsid w:val="005446B4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0" Type="http://schemas.openxmlformats.org/officeDocument/2006/relationships/header" Target="header1.xml"/><Relationship Id="rId5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525B7-EE50-5247-94D9-90D15A0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7929</Characters>
  <Application>Microsoft Macintosh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Arene</dc:creator>
  <cp:keywords/>
  <dc:description/>
  <cp:lastModifiedBy>Arene</cp:lastModifiedBy>
  <cp:revision>3</cp:revision>
  <cp:lastPrinted>2015-06-12T19:44:00Z</cp:lastPrinted>
  <dcterms:created xsi:type="dcterms:W3CDTF">2015-06-12T19:44:00Z</dcterms:created>
  <dcterms:modified xsi:type="dcterms:W3CDTF">2015-06-12T19:44:00Z</dcterms:modified>
</cp:coreProperties>
</file>